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358" w:rsidRPr="00481332" w:rsidRDefault="004B1358" w:rsidP="004B1358">
      <w:pPr>
        <w:rPr>
          <w:rFonts w:ascii="Baskerville Old Face" w:hAnsi="Baskerville Old Face"/>
          <w:b/>
          <w:color w:val="44546A" w:themeColor="text2"/>
          <w:sz w:val="24"/>
          <w:szCs w:val="24"/>
        </w:rPr>
      </w:pPr>
      <w:bookmarkStart w:id="0" w:name="_GoBack"/>
      <w:bookmarkEnd w:id="0"/>
      <w:r w:rsidRPr="00481332">
        <w:rPr>
          <w:rFonts w:ascii="Baskerville Old Face" w:hAnsi="Baskerville Old Face"/>
          <w:b/>
          <w:color w:val="44546A" w:themeColor="text2"/>
          <w:sz w:val="24"/>
          <w:szCs w:val="24"/>
        </w:rPr>
        <w:t>Crear el presente, imaginar el porvenir: nuevas disidencias po/éticas de la literatura y la filosofía contemporáneas. </w:t>
      </w:r>
    </w:p>
    <w:p w:rsidR="004B1358" w:rsidRPr="00CF5D81" w:rsidRDefault="004B1358" w:rsidP="004B1358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F5D81">
        <w:rPr>
          <w:rFonts w:asciiTheme="majorHAnsi" w:hAnsiTheme="majorHAnsi" w:cstheme="majorHAnsi"/>
          <w:b/>
          <w:sz w:val="24"/>
          <w:szCs w:val="24"/>
          <w:u w:val="single"/>
        </w:rPr>
        <w:t xml:space="preserve">Coloquio internacional- </w:t>
      </w:r>
      <w:proofErr w:type="spellStart"/>
      <w:r w:rsidR="00FA4883" w:rsidRPr="00CF5D81">
        <w:rPr>
          <w:rFonts w:asciiTheme="majorHAnsi" w:hAnsiTheme="majorHAnsi" w:cstheme="majorHAnsi"/>
          <w:b/>
          <w:sz w:val="24"/>
          <w:szCs w:val="24"/>
          <w:u w:val="single"/>
        </w:rPr>
        <w:t>call</w:t>
      </w:r>
      <w:proofErr w:type="spellEnd"/>
      <w:r w:rsidR="00FA4883" w:rsidRPr="00CF5D81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="00FA4883" w:rsidRPr="00CF5D81">
        <w:rPr>
          <w:rFonts w:asciiTheme="majorHAnsi" w:hAnsiTheme="majorHAnsi" w:cstheme="majorHAnsi"/>
          <w:b/>
          <w:sz w:val="24"/>
          <w:szCs w:val="24"/>
          <w:u w:val="single"/>
        </w:rPr>
        <w:t>for</w:t>
      </w:r>
      <w:proofErr w:type="spellEnd"/>
      <w:r w:rsidR="00FA4883" w:rsidRPr="00CF5D81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spellStart"/>
      <w:r w:rsidR="00FA4883" w:rsidRPr="00CF5D81">
        <w:rPr>
          <w:rFonts w:asciiTheme="majorHAnsi" w:hAnsiTheme="majorHAnsi" w:cstheme="majorHAnsi"/>
          <w:b/>
          <w:sz w:val="24"/>
          <w:szCs w:val="24"/>
          <w:u w:val="single"/>
        </w:rPr>
        <w:t>papers</w:t>
      </w:r>
      <w:proofErr w:type="spellEnd"/>
    </w:p>
    <w:p w:rsidR="004B1358" w:rsidRPr="00CF5D81" w:rsidRDefault="004B1358" w:rsidP="004B1358">
      <w:pPr>
        <w:rPr>
          <w:rFonts w:asciiTheme="majorHAnsi" w:hAnsiTheme="majorHAnsi" w:cstheme="majorHAnsi"/>
          <w:b/>
          <w:sz w:val="24"/>
          <w:szCs w:val="24"/>
        </w:rPr>
      </w:pPr>
      <w:r w:rsidRPr="00CF5D81">
        <w:rPr>
          <w:rFonts w:asciiTheme="majorHAnsi" w:hAnsiTheme="majorHAnsi" w:cstheme="majorHAnsi"/>
          <w:b/>
          <w:sz w:val="24"/>
          <w:szCs w:val="24"/>
        </w:rPr>
        <w:t xml:space="preserve">Universidad de Pau et des </w:t>
      </w:r>
      <w:proofErr w:type="spellStart"/>
      <w:r w:rsidRPr="00CF5D81">
        <w:rPr>
          <w:rFonts w:asciiTheme="majorHAnsi" w:hAnsiTheme="majorHAnsi" w:cstheme="majorHAnsi"/>
          <w:b/>
          <w:sz w:val="24"/>
          <w:szCs w:val="24"/>
        </w:rPr>
        <w:t>Pays</w:t>
      </w:r>
      <w:proofErr w:type="spellEnd"/>
      <w:r w:rsidRPr="00CF5D81">
        <w:rPr>
          <w:rFonts w:asciiTheme="majorHAnsi" w:hAnsiTheme="majorHAnsi" w:cstheme="majorHAnsi"/>
          <w:b/>
          <w:sz w:val="24"/>
          <w:szCs w:val="24"/>
        </w:rPr>
        <w:t xml:space="preserve"> de </w:t>
      </w:r>
      <w:proofErr w:type="spellStart"/>
      <w:r w:rsidRPr="00CF5D81">
        <w:rPr>
          <w:rFonts w:asciiTheme="majorHAnsi" w:hAnsiTheme="majorHAnsi" w:cstheme="majorHAnsi"/>
          <w:b/>
          <w:sz w:val="24"/>
          <w:szCs w:val="24"/>
        </w:rPr>
        <w:t>l’Adour</w:t>
      </w:r>
      <w:proofErr w:type="spellEnd"/>
      <w:r w:rsidRPr="00CF5D81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FF5E25" w:rsidRPr="00CF5D81">
        <w:rPr>
          <w:rFonts w:asciiTheme="majorHAnsi" w:hAnsiTheme="majorHAnsi" w:cstheme="majorHAnsi"/>
          <w:b/>
          <w:sz w:val="24"/>
          <w:szCs w:val="24"/>
        </w:rPr>
        <w:t>28 de febrero, 1 y 2 de marzo de 2022.</w:t>
      </w:r>
    </w:p>
    <w:p w:rsidR="004B1358" w:rsidRPr="00CF5D81" w:rsidRDefault="004B1358" w:rsidP="004B1358">
      <w:pPr>
        <w:spacing w:line="240" w:lineRule="auto"/>
        <w:rPr>
          <w:sz w:val="20"/>
          <w:szCs w:val="20"/>
        </w:rPr>
      </w:pPr>
    </w:p>
    <w:p w:rsidR="00B13FB7" w:rsidRDefault="00800454" w:rsidP="00B13FB7">
      <w:pPr>
        <w:spacing w:line="240" w:lineRule="auto"/>
      </w:pPr>
      <w:r>
        <w:t>L</w:t>
      </w:r>
      <w:r w:rsidR="004B1358">
        <w:t>a pandemia que atravesamos es</w:t>
      </w:r>
      <w:r w:rsidR="00CF1A27">
        <w:t xml:space="preserve">, </w:t>
      </w:r>
      <w:r w:rsidR="004B1358">
        <w:t xml:space="preserve">en muchos aspectos, un revelador extraordinario de las flaquezas y miserias de nuestras sociedades europeas y </w:t>
      </w:r>
      <w:r w:rsidR="004B1358" w:rsidRPr="00651E55">
        <w:rPr>
          <w:color w:val="000000" w:themeColor="text1"/>
        </w:rPr>
        <w:t>globalizadas</w:t>
      </w:r>
      <w:r w:rsidR="004B1358">
        <w:t>.</w:t>
      </w:r>
      <w:r w:rsidR="004920EF">
        <w:t xml:space="preserve"> </w:t>
      </w:r>
      <w:r w:rsidR="004920EF" w:rsidRPr="004920EF">
        <w:t xml:space="preserve">Pero </w:t>
      </w:r>
      <w:r w:rsidR="00CF1A27">
        <w:t xml:space="preserve">tal vez </w:t>
      </w:r>
      <w:r>
        <w:t xml:space="preserve">sea también la </w:t>
      </w:r>
      <w:r w:rsidR="00C743A9">
        <w:t xml:space="preserve">figuración </w:t>
      </w:r>
      <w:r w:rsidR="00C25D3C">
        <w:t>increíblemente vívida de un desast</w:t>
      </w:r>
      <w:r>
        <w:t>re civilizatorio</w:t>
      </w:r>
      <w:r w:rsidR="00C25D3C">
        <w:t xml:space="preserve"> que se ha vuelto brutalmente pe</w:t>
      </w:r>
      <w:r>
        <w:t>rceptible en las imágenes de</w:t>
      </w:r>
      <w:r w:rsidR="00C25D3C">
        <w:t xml:space="preserve"> ciudades </w:t>
      </w:r>
      <w:r w:rsidR="00C743A9">
        <w:t>desiertas, cuerpos</w:t>
      </w:r>
      <w:r w:rsidR="00A45FDF">
        <w:t xml:space="preserve"> amontonados </w:t>
      </w:r>
      <w:r>
        <w:t xml:space="preserve">y sin </w:t>
      </w:r>
      <w:r w:rsidR="00C743A9">
        <w:t>sepultura, pánico, abandono</w:t>
      </w:r>
      <w:r>
        <w:t xml:space="preserve">, </w:t>
      </w:r>
      <w:r w:rsidR="002409A8">
        <w:t>terror.</w:t>
      </w:r>
      <w:r w:rsidR="00C25D3C">
        <w:t xml:space="preserve"> </w:t>
      </w:r>
      <w:r w:rsidR="002409A8">
        <w:t>E</w:t>
      </w:r>
      <w:r w:rsidR="00C25D3C">
        <w:t>l “orden trivial de la muerte trivial”</w:t>
      </w:r>
      <w:r w:rsidR="00C25D3C" w:rsidRPr="00BE33AD">
        <w:t>,</w:t>
      </w:r>
      <w:r w:rsidR="00C25D3C">
        <w:t xml:space="preserve"> </w:t>
      </w:r>
      <w:r w:rsidR="00015BEE">
        <w:t xml:space="preserve">que </w:t>
      </w:r>
      <w:r w:rsidR="00EF4734">
        <w:t xml:space="preserve">para el escritor Joseph Andras </w:t>
      </w:r>
      <w:r w:rsidR="00015BEE">
        <w:t>es</w:t>
      </w:r>
      <w:r w:rsidR="00651E55">
        <w:t xml:space="preserve">, desde el principio, </w:t>
      </w:r>
      <w:r w:rsidR="00015BEE">
        <w:t xml:space="preserve">el de </w:t>
      </w:r>
      <w:r w:rsidR="00EF4734">
        <w:t>la</w:t>
      </w:r>
      <w:r w:rsidR="00651E55">
        <w:t xml:space="preserve"> ley de la ganancia</w:t>
      </w:r>
      <w:r w:rsidR="00EF4734">
        <w:t>, el orden de la destrucción y la muerte</w:t>
      </w:r>
      <w:r w:rsidR="00015BEE">
        <w:t xml:space="preserve"> </w:t>
      </w:r>
      <w:r w:rsidR="00651E55">
        <w:t>(</w:t>
      </w:r>
      <w:r w:rsidR="00651E55" w:rsidRPr="00651E55">
        <w:rPr>
          <w:i/>
        </w:rPr>
        <w:t>Ainsi nous leur faisons la guerre</w:t>
      </w:r>
      <w:r w:rsidR="00651E55">
        <w:t xml:space="preserve">, Actes Sud, 2021). </w:t>
      </w:r>
      <w:r w:rsidR="007D78DF">
        <w:t>Como diría Nietzsche, y</w:t>
      </w:r>
      <w:r w:rsidR="001D1833">
        <w:t xml:space="preserve">a no </w:t>
      </w:r>
      <w:r w:rsidR="00BE33AD">
        <w:t xml:space="preserve">flotamos en </w:t>
      </w:r>
      <w:r w:rsidR="001D1833">
        <w:t xml:space="preserve">la superficie de las cosas, </w:t>
      </w:r>
      <w:r w:rsidR="009F0094">
        <w:t xml:space="preserve">y los meses de encierro y de </w:t>
      </w:r>
      <w:r w:rsidR="00076E94">
        <w:t xml:space="preserve">errancia han inscripto en los cuerpos </w:t>
      </w:r>
      <w:r w:rsidR="00AC2F3A">
        <w:t>la esencia bruta de un modelo de desarrollo</w:t>
      </w:r>
      <w:r w:rsidR="00D96918">
        <w:t xml:space="preserve"> plurisecular</w:t>
      </w:r>
      <w:r w:rsidR="00AC2F3A">
        <w:t xml:space="preserve"> </w:t>
      </w:r>
      <w:r w:rsidR="006947D6">
        <w:t>que es, para J.L. Nancy, la verdadera patología “que afecta a la humanidad en su respiración esencial”</w:t>
      </w:r>
      <w:r w:rsidR="004651C8">
        <w:t xml:space="preserve"> (la acumulación infinita, la impunidad de la depredación), </w:t>
      </w:r>
      <w:r w:rsidR="009F68CD">
        <w:t>hasta</w:t>
      </w:r>
      <w:r w:rsidR="004651C8">
        <w:t xml:space="preserve"> su propia </w:t>
      </w:r>
      <w:r w:rsidR="006947D6">
        <w:t>asfixia.</w:t>
      </w:r>
      <w:r w:rsidR="004651C8">
        <w:t xml:space="preserve"> </w:t>
      </w:r>
      <w:r w:rsidR="009F68CD">
        <w:t xml:space="preserve">Un registro metafórico </w:t>
      </w:r>
      <w:r w:rsidR="00143CE9" w:rsidRPr="002E6FF1">
        <w:t xml:space="preserve">que </w:t>
      </w:r>
      <w:r w:rsidR="009F68CD">
        <w:t>ha</w:t>
      </w:r>
      <w:r w:rsidR="002409A8">
        <w:t xml:space="preserve"> </w:t>
      </w:r>
      <w:r w:rsidR="004E4A0D">
        <w:t>re</w:t>
      </w:r>
      <w:r w:rsidR="00143CE9" w:rsidRPr="002E6FF1">
        <w:t xml:space="preserve">cobrado </w:t>
      </w:r>
      <w:r w:rsidR="004E4A0D">
        <w:t xml:space="preserve">con esta enfermedad planetaria </w:t>
      </w:r>
      <w:r w:rsidR="00143CE9" w:rsidRPr="002E6FF1">
        <w:t>una fuerza sensible i</w:t>
      </w:r>
      <w:r>
        <w:t>naudita</w:t>
      </w:r>
      <w:r w:rsidR="00143CE9">
        <w:t xml:space="preserve"> y</w:t>
      </w:r>
      <w:r w:rsidR="004E4A0D">
        <w:t xml:space="preserve"> </w:t>
      </w:r>
      <w:r w:rsidR="007D78DF">
        <w:t>d</w:t>
      </w:r>
      <w:r w:rsidR="002409A8">
        <w:t>eja leer</w:t>
      </w:r>
      <w:r>
        <w:t>,</w:t>
      </w:r>
      <w:r w:rsidR="007D78DF">
        <w:t xml:space="preserve"> también, en su anverso,</w:t>
      </w:r>
      <w:r w:rsidR="00143CE9">
        <w:t xml:space="preserve"> </w:t>
      </w:r>
      <w:r w:rsidR="001A394F">
        <w:t>la exigencia que se impone hoy al pensamiento</w:t>
      </w:r>
      <w:r w:rsidR="00EF4E39">
        <w:t xml:space="preserve"> de reparar el tejido desgarrado de nuestra creencia en el mundo (Deleuze), y sobre todo</w:t>
      </w:r>
      <w:r w:rsidR="00973C3C">
        <w:t>,</w:t>
      </w:r>
      <w:r w:rsidR="00EF4E39">
        <w:t xml:space="preserve"> de </w:t>
      </w:r>
      <w:r w:rsidR="001A394F">
        <w:t>“abrir y desplegar posibilidades de vida nuevas</w:t>
      </w:r>
      <w:r w:rsidR="00143CE9">
        <w:t xml:space="preserve">”: </w:t>
      </w:r>
      <w:r w:rsidR="00CC7987">
        <w:t>un</w:t>
      </w:r>
      <w:r w:rsidR="00D8238C">
        <w:t xml:space="preserve">a exigencia que, para </w:t>
      </w:r>
      <w:r w:rsidR="007E6503">
        <w:t xml:space="preserve">el filósofo </w:t>
      </w:r>
      <w:r w:rsidR="00D8238C">
        <w:t xml:space="preserve">Paul Audi, </w:t>
      </w:r>
      <w:r w:rsidR="007E6503">
        <w:t xml:space="preserve">es </w:t>
      </w:r>
      <w:r w:rsidR="00D8238C">
        <w:t xml:space="preserve">fundadora de la experiencia vital del sujeto ético (en la inmanencia absoluta de la subjetividad), y </w:t>
      </w:r>
      <w:r w:rsidR="00EB1F59">
        <w:t xml:space="preserve">es también </w:t>
      </w:r>
      <w:r w:rsidR="00D8238C">
        <w:t>la base de su poderosa teoría “</w:t>
      </w:r>
      <w:proofErr w:type="spellStart"/>
      <w:r w:rsidR="00D8238C">
        <w:t>est</w:t>
      </w:r>
      <w:proofErr w:type="spellEnd"/>
      <w:r w:rsidR="00D8238C">
        <w:t>/</w:t>
      </w:r>
      <w:r w:rsidR="00EB1F59">
        <w:t xml:space="preserve">ética” de la creación, donde está en juego la extensión del campo de los posibles (“lo inesperado” de </w:t>
      </w:r>
      <w:proofErr w:type="spellStart"/>
      <w:r w:rsidR="00EB1F59">
        <w:t>Bataille</w:t>
      </w:r>
      <w:proofErr w:type="spellEnd"/>
      <w:r w:rsidR="00EB1F59">
        <w:t xml:space="preserve"> o de René </w:t>
      </w:r>
      <w:proofErr w:type="spellStart"/>
      <w:r w:rsidR="00EB1F59">
        <w:t>Char</w:t>
      </w:r>
      <w:proofErr w:type="spellEnd"/>
      <w:r w:rsidR="00EB1F59">
        <w:t xml:space="preserve">), </w:t>
      </w:r>
      <w:r>
        <w:t>y el acrecentamiento de nuestra potencia</w:t>
      </w:r>
      <w:r w:rsidR="00EB1F59">
        <w:t xml:space="preserve"> de actuar. </w:t>
      </w:r>
      <w:r w:rsidR="008B1926">
        <w:t xml:space="preserve">Un </w:t>
      </w:r>
      <w:r w:rsidR="007E6503">
        <w:t>verdadero</w:t>
      </w:r>
      <w:r w:rsidR="008B1926">
        <w:t xml:space="preserve"> desafío (ético) para la filosofía y la literatura contemporáneas</w:t>
      </w:r>
      <w:r w:rsidR="007E6503">
        <w:t>,</w:t>
      </w:r>
      <w:r w:rsidR="008B1926">
        <w:t xml:space="preserve"> </w:t>
      </w:r>
      <w:r w:rsidR="00F9246E">
        <w:t xml:space="preserve">abocadas a la necesidad de repensar las formas de su relación </w:t>
      </w:r>
      <w:r>
        <w:t>con el mundo</w:t>
      </w:r>
      <w:r w:rsidR="00F9246E">
        <w:t xml:space="preserve"> y promover experiencias alternativas de pensamiento. </w:t>
      </w:r>
      <w:r w:rsidR="00B13FB7" w:rsidRPr="00B13FB7">
        <w:rPr>
          <w:i/>
        </w:rPr>
        <w:t>P</w:t>
      </w:r>
      <w:r w:rsidR="00F9246E" w:rsidRPr="00B13FB7">
        <w:rPr>
          <w:i/>
        </w:rPr>
        <w:t xml:space="preserve">o/éticas </w:t>
      </w:r>
      <w:r w:rsidR="0003766E" w:rsidRPr="00B13FB7">
        <w:rPr>
          <w:i/>
        </w:rPr>
        <w:t>disidentes</w:t>
      </w:r>
      <w:r w:rsidR="00B13FB7">
        <w:t xml:space="preserve"> capaces de operar una verd</w:t>
      </w:r>
      <w:r>
        <w:t xml:space="preserve">adera conversión de la mirada, </w:t>
      </w:r>
      <w:r w:rsidR="00B13FB7">
        <w:t>que exploraremos en este coloquio desde la perspectiva de su potencia de cuestionamiento, de intervención, y de reconfiguración utópica (o heterotópica) del reparto de lo sensible.</w:t>
      </w:r>
      <w:r w:rsidR="00B13FB7" w:rsidRPr="00B13FB7">
        <w:t xml:space="preserve"> </w:t>
      </w:r>
      <w:r w:rsidR="00B13FB7">
        <w:t>Siendo tal vez e</w:t>
      </w:r>
      <w:r w:rsidR="003E7EDE">
        <w:t>l</w:t>
      </w:r>
      <w:r w:rsidR="00B13FB7">
        <w:t xml:space="preserve"> deseo de agenciamiento </w:t>
      </w:r>
      <w:r w:rsidR="00B13FB7" w:rsidRPr="00F54024">
        <w:rPr>
          <w:i/>
        </w:rPr>
        <w:t>disidente</w:t>
      </w:r>
      <w:r w:rsidR="00B13FB7">
        <w:t xml:space="preserve"> de la literatura y la filosofía el primer gesto notable</w:t>
      </w:r>
      <w:r w:rsidR="004A5954">
        <w:t xml:space="preserve"> de </w:t>
      </w:r>
      <w:r w:rsidR="003E7EDE">
        <w:t>semejante</w:t>
      </w:r>
      <w:r w:rsidR="004A5954">
        <w:t xml:space="preserve"> reconfiguración y una tentativa por </w:t>
      </w:r>
      <w:r w:rsidR="00B13FB7">
        <w:t>construir une fuerza política común.</w:t>
      </w:r>
    </w:p>
    <w:p w:rsidR="00F42E7A" w:rsidRPr="00CF5D81" w:rsidRDefault="00726ADD" w:rsidP="00665A15">
      <w:pPr>
        <w:spacing w:after="0" w:line="240" w:lineRule="auto"/>
      </w:pPr>
      <w:r w:rsidRPr="00421B54">
        <w:rPr>
          <w:i/>
        </w:rPr>
        <w:t xml:space="preserve">No </w:t>
      </w:r>
      <w:proofErr w:type="spellStart"/>
      <w:r w:rsidRPr="00421B54">
        <w:rPr>
          <w:i/>
        </w:rPr>
        <w:t>future</w:t>
      </w:r>
      <w:proofErr w:type="spellEnd"/>
      <w:r w:rsidRPr="00421B54">
        <w:rPr>
          <w:i/>
        </w:rPr>
        <w:t>.</w:t>
      </w:r>
      <w:r w:rsidRPr="00421B54">
        <w:t xml:space="preserve"> </w:t>
      </w:r>
      <w:r w:rsidRPr="00726ADD">
        <w:t>Cuando Borges insiste en la</w:t>
      </w:r>
      <w:r>
        <w:t xml:space="preserve"> </w:t>
      </w:r>
      <w:r w:rsidR="00F54024">
        <w:t xml:space="preserve">absoluta </w:t>
      </w:r>
      <w:r>
        <w:t>negrura de los relatos de anticipación de H.G. Wells o de Ray Bradbury, es siempre para</w:t>
      </w:r>
      <w:r w:rsidR="00FA5716">
        <w:t xml:space="preserve"> </w:t>
      </w:r>
      <w:r w:rsidR="00AD4ED8">
        <w:t xml:space="preserve">sugerir que esos mundos </w:t>
      </w:r>
      <w:r w:rsidR="00320CB8">
        <w:t>atroces</w:t>
      </w:r>
      <w:r w:rsidR="00AD4ED8">
        <w:t xml:space="preserve"> no son sino la triste proyección de los nuestros (“los culpables somos tú y yo” escribe en su reseña de </w:t>
      </w:r>
      <w:proofErr w:type="spellStart"/>
      <w:r w:rsidR="00AD4ED8" w:rsidRPr="00AD4ED8">
        <w:rPr>
          <w:i/>
        </w:rPr>
        <w:t>Things</w:t>
      </w:r>
      <w:proofErr w:type="spellEnd"/>
      <w:r w:rsidR="00AD4ED8" w:rsidRPr="00AD4ED8">
        <w:rPr>
          <w:i/>
        </w:rPr>
        <w:t xml:space="preserve"> </w:t>
      </w:r>
      <w:proofErr w:type="spellStart"/>
      <w:r w:rsidR="00AD4ED8" w:rsidRPr="00AD4ED8">
        <w:rPr>
          <w:i/>
        </w:rPr>
        <w:t>to</w:t>
      </w:r>
      <w:proofErr w:type="spellEnd"/>
      <w:r w:rsidR="00AD4ED8" w:rsidRPr="00AD4ED8">
        <w:rPr>
          <w:i/>
        </w:rPr>
        <w:t xml:space="preserve"> come</w:t>
      </w:r>
      <w:r w:rsidR="00AD4ED8">
        <w:t>)</w:t>
      </w:r>
      <w:r w:rsidR="00320CB8">
        <w:t xml:space="preserve"> y que el presente prefigura las profecías más oscuras de los mundos por venir. Hoy, también</w:t>
      </w:r>
      <w:r w:rsidR="00800454">
        <w:t>,</w:t>
      </w:r>
      <w:r w:rsidR="00320CB8">
        <w:t xml:space="preserve"> predomina el sentimiento de una brutal retractación de los tiempos, “un porvenir si</w:t>
      </w:r>
      <w:r w:rsidR="00800454">
        <w:t>n</w:t>
      </w:r>
      <w:r w:rsidR="00320CB8">
        <w:t xml:space="preserve"> pasado ni futuro” (J.L. Nancy), como el que abruma </w:t>
      </w:r>
      <w:r w:rsidR="00E24693">
        <w:t xml:space="preserve">a </w:t>
      </w:r>
      <w:r w:rsidR="00320CB8">
        <w:t>los personajes de las ficciones borgeanas, en el que nada parece poder advenir</w:t>
      </w:r>
      <w:r w:rsidR="00EE0B52">
        <w:t xml:space="preserve"> y confina los imaginarios en un presente frenético devastado por el espejismo de la autorrealización individual. </w:t>
      </w:r>
      <w:r w:rsidR="00665A15">
        <w:t xml:space="preserve">Pero </w:t>
      </w:r>
      <w:r w:rsidR="00F5539D">
        <w:t>mientras la esperanza</w:t>
      </w:r>
      <w:r w:rsidR="004E7AE7">
        <w:t xml:space="preserve"> colectiva</w:t>
      </w:r>
      <w:r w:rsidR="00F5539D">
        <w:t xml:space="preserve"> parece haberse retractado en un presente eterno, la catástrofe ecológica se </w:t>
      </w:r>
      <w:r w:rsidR="007D0545">
        <w:t xml:space="preserve">ha </w:t>
      </w:r>
      <w:r w:rsidR="00F5539D">
        <w:t>acelera</w:t>
      </w:r>
      <w:r w:rsidR="007D0545">
        <w:t>do</w:t>
      </w:r>
      <w:r w:rsidR="00F5539D">
        <w:t xml:space="preserve"> de manera espantosa, haciendo de la (auto)destrucción de la vida humana el nuevo horizonte ineluctable de nuestras urgencia</w:t>
      </w:r>
      <w:r w:rsidR="00800454">
        <w:t>s crónicas (climáticas</w:t>
      </w:r>
      <w:r w:rsidR="00F5539D">
        <w:t>, sanitarias)</w:t>
      </w:r>
      <w:r w:rsidR="007D0545">
        <w:t>.</w:t>
      </w:r>
      <w:r w:rsidR="00C333D9">
        <w:t xml:space="preserve"> Habría que </w:t>
      </w:r>
      <w:r w:rsidR="00DE5CC5">
        <w:t>conformarse resignadamente</w:t>
      </w:r>
      <w:r w:rsidR="003E7EDE">
        <w:t>,</w:t>
      </w:r>
      <w:r w:rsidR="00DE5CC5">
        <w:t xml:space="preserve"> </w:t>
      </w:r>
      <w:r w:rsidR="007D0545" w:rsidRPr="007D0545">
        <w:t xml:space="preserve">aprender a </w:t>
      </w:r>
      <w:r w:rsidR="00A86724" w:rsidRPr="007D0545">
        <w:t>«vivir</w:t>
      </w:r>
      <w:r w:rsidR="007D0545" w:rsidRPr="007D0545">
        <w:t xml:space="preserve"> el </w:t>
      </w:r>
      <w:r w:rsidR="00A86724">
        <w:t>derrumbe</w:t>
      </w:r>
      <w:r w:rsidR="00A86724" w:rsidRPr="007D0545">
        <w:t>»</w:t>
      </w:r>
      <w:r w:rsidR="007D0545" w:rsidRPr="007D0545">
        <w:t xml:space="preserve"> q</w:t>
      </w:r>
      <w:r w:rsidR="007D0545">
        <w:t>ue viene</w:t>
      </w:r>
      <w:r w:rsidR="003E7EDE">
        <w:t xml:space="preserve"> (</w:t>
      </w:r>
      <w:r w:rsidR="00C743A9">
        <w:t>como sugieren</w:t>
      </w:r>
      <w:r w:rsidR="007D0545">
        <w:t xml:space="preserve"> importantes y numerosas publicaciones recientes</w:t>
      </w:r>
      <w:r w:rsidR="007D0545">
        <w:rPr>
          <w:rStyle w:val="Appelnotedebasdep"/>
          <w:lang w:val="fr-FR"/>
        </w:rPr>
        <w:footnoteReference w:id="1"/>
      </w:r>
      <w:r w:rsidR="003E7EDE">
        <w:t>)</w:t>
      </w:r>
      <w:r w:rsidR="007D0545">
        <w:t>, y prepararnos mejor para la próxima zoonosis…</w:t>
      </w:r>
      <w:r w:rsidR="00C333D9">
        <w:t xml:space="preserve"> </w:t>
      </w:r>
      <w:r w:rsidR="00DE5CC5">
        <w:t>Pero ¿cómo aceptar semejante limitación</w:t>
      </w:r>
      <w:r w:rsidR="00A86724">
        <w:t>? ¿</w:t>
      </w:r>
      <w:r w:rsidR="003E7EDE">
        <w:t xml:space="preserve">Acaso no estaremos abandonando </w:t>
      </w:r>
      <w:r w:rsidR="00DE5CC5">
        <w:t xml:space="preserve">la posibilidad de una transformación colectiva y </w:t>
      </w:r>
      <w:r w:rsidR="00A86724">
        <w:t>político</w:t>
      </w:r>
      <w:r w:rsidR="00DE5CC5">
        <w:t>-social del mundo</w:t>
      </w:r>
      <w:r w:rsidR="00A86724">
        <w:t xml:space="preserve"> en aras de la apremiante preservación de la vida? </w:t>
      </w:r>
      <w:r w:rsidR="00D07EC1">
        <w:t xml:space="preserve">La pregunta de </w:t>
      </w:r>
      <w:proofErr w:type="spellStart"/>
      <w:r w:rsidR="00A86724">
        <w:t>M</w:t>
      </w:r>
      <w:r w:rsidR="00D07EC1">
        <w:t>ichaël</w:t>
      </w:r>
      <w:proofErr w:type="spellEnd"/>
      <w:r w:rsidR="00A86724">
        <w:t xml:space="preserve"> </w:t>
      </w:r>
      <w:proofErr w:type="spellStart"/>
      <w:r w:rsidR="00A86724">
        <w:t>Foessel</w:t>
      </w:r>
      <w:proofErr w:type="spellEnd"/>
      <w:r w:rsidR="00A86724">
        <w:t xml:space="preserve"> </w:t>
      </w:r>
      <w:r w:rsidR="00D07EC1">
        <w:t>(</w:t>
      </w:r>
      <w:proofErr w:type="spellStart"/>
      <w:r w:rsidR="00A86724" w:rsidRPr="00A86724">
        <w:rPr>
          <w:i/>
        </w:rPr>
        <w:t>Après</w:t>
      </w:r>
      <w:proofErr w:type="spellEnd"/>
      <w:r w:rsidR="00A86724" w:rsidRPr="00A86724">
        <w:rPr>
          <w:i/>
        </w:rPr>
        <w:t xml:space="preserve"> </w:t>
      </w:r>
      <w:proofErr w:type="spellStart"/>
      <w:r w:rsidR="00A86724" w:rsidRPr="00A86724">
        <w:rPr>
          <w:i/>
        </w:rPr>
        <w:t>l’apocalypse</w:t>
      </w:r>
      <w:proofErr w:type="spellEnd"/>
      <w:r w:rsidR="00D07EC1">
        <w:t xml:space="preserve">, </w:t>
      </w:r>
      <w:r w:rsidR="00A86724">
        <w:t>2019</w:t>
      </w:r>
      <w:r w:rsidR="00D07EC1">
        <w:t>)</w:t>
      </w:r>
      <w:r w:rsidR="003E7EDE">
        <w:t xml:space="preserve"> es casi retórica,</w:t>
      </w:r>
      <w:r w:rsidR="00D57B8E">
        <w:t xml:space="preserve"> pero apunta a </w:t>
      </w:r>
      <w:r w:rsidR="003E7EDE">
        <w:t xml:space="preserve">la apremiante necesidad de construir la posibilidad de un futuro. </w:t>
      </w:r>
      <w:r w:rsidR="00A86724">
        <w:t>C</w:t>
      </w:r>
      <w:r w:rsidR="00C333D9">
        <w:t xml:space="preserve">omo señala Marina </w:t>
      </w:r>
      <w:r w:rsidR="00C333D9">
        <w:lastRenderedPageBreak/>
        <w:t xml:space="preserve">Garcés, “hemos perdido el futuro, pero no podemos seguir perdiendo el tiempo”. </w:t>
      </w:r>
      <w:r w:rsidR="004E7AE7" w:rsidRPr="00CF5D81">
        <w:t xml:space="preserve">Un imperativo ético (y político) que supone </w:t>
      </w:r>
      <w:r w:rsidR="00D57B8E" w:rsidRPr="00CF5D81">
        <w:t xml:space="preserve">cuestionar vigorosamente </w:t>
      </w:r>
      <w:r w:rsidR="00EB1169" w:rsidRPr="00CF5D81">
        <w:t>nuestro</w:t>
      </w:r>
      <w:r w:rsidR="00A62817" w:rsidRPr="00CF5D81">
        <w:t xml:space="preserve"> modelo de desarrollo</w:t>
      </w:r>
      <w:r w:rsidR="00E878E6" w:rsidRPr="00CF5D81">
        <w:t xml:space="preserve">, </w:t>
      </w:r>
      <w:r w:rsidR="00FD3712" w:rsidRPr="00CF5D81">
        <w:t xml:space="preserve">y </w:t>
      </w:r>
      <w:r w:rsidR="00B0558D" w:rsidRPr="00CF5D81">
        <w:t>la dominación absoluta de una racionalidad económica capitalista que Jean Luc Nancy no dudaba en calificar de “fundamentalista” (</w:t>
      </w:r>
      <w:r w:rsidR="003C4F31" w:rsidRPr="00CF5D81">
        <w:t>p</w:t>
      </w:r>
      <w:r w:rsidR="00CF5D81" w:rsidRPr="00CF5D81">
        <w:t>or</w:t>
      </w:r>
      <w:r w:rsidR="003C4F31" w:rsidRPr="00CF5D81">
        <w:t xml:space="preserve"> postula</w:t>
      </w:r>
      <w:r w:rsidR="00CF5D81" w:rsidRPr="00CF5D81">
        <w:t>r</w:t>
      </w:r>
      <w:r w:rsidR="003C4F31" w:rsidRPr="00CF5D81">
        <w:t xml:space="preserve"> </w:t>
      </w:r>
      <w:r w:rsidR="00B0558D" w:rsidRPr="00CF5D81">
        <w:t xml:space="preserve">“una ley supuestamente natural de producción competitiva </w:t>
      </w:r>
      <w:r w:rsidR="001006B5" w:rsidRPr="00CF5D81">
        <w:t>ilimitada</w:t>
      </w:r>
      <w:r w:rsidR="00B0558D" w:rsidRPr="00CF5D81">
        <w:t xml:space="preserve">”), </w:t>
      </w:r>
      <w:r w:rsidR="00EB1169" w:rsidRPr="00CF5D81">
        <w:t xml:space="preserve">señalando </w:t>
      </w:r>
      <w:r w:rsidR="003C4F31" w:rsidRPr="00CF5D81">
        <w:t xml:space="preserve">la injusticia y </w:t>
      </w:r>
      <w:r w:rsidR="009F133E" w:rsidRPr="00CF5D81">
        <w:t xml:space="preserve">la denegación </w:t>
      </w:r>
      <w:r w:rsidR="003C4F31" w:rsidRPr="00CF5D81">
        <w:t xml:space="preserve">total </w:t>
      </w:r>
      <w:r w:rsidR="009F133E" w:rsidRPr="00CF5D81">
        <w:t>de humanidad</w:t>
      </w:r>
      <w:r w:rsidR="003C4F31" w:rsidRPr="00CF5D81">
        <w:t xml:space="preserve"> (</w:t>
      </w:r>
      <w:r w:rsidR="003C4F31" w:rsidRPr="00CF5D81">
        <w:rPr>
          <w:i/>
        </w:rPr>
        <w:t xml:space="preserve">Que </w:t>
      </w:r>
      <w:proofErr w:type="gramStart"/>
      <w:r w:rsidR="003C4F31" w:rsidRPr="00CF5D81">
        <w:rPr>
          <w:i/>
        </w:rPr>
        <w:t>faire ?</w:t>
      </w:r>
      <w:proofErr w:type="gramEnd"/>
      <w:r w:rsidR="003C4F31" w:rsidRPr="00CF5D81">
        <w:rPr>
          <w:i/>
        </w:rPr>
        <w:t xml:space="preserve"> ,</w:t>
      </w:r>
      <w:r w:rsidR="003C4F31" w:rsidRPr="00CF5D81">
        <w:t xml:space="preserve"> 2016, </w:t>
      </w:r>
      <w:r w:rsidR="003C4F31" w:rsidRPr="00CF5D81">
        <w:rPr>
          <w:i/>
        </w:rPr>
        <w:t xml:space="preserve">La </w:t>
      </w:r>
      <w:proofErr w:type="spellStart"/>
      <w:r w:rsidR="003C4F31" w:rsidRPr="00CF5D81">
        <w:rPr>
          <w:i/>
        </w:rPr>
        <w:t>peau</w:t>
      </w:r>
      <w:proofErr w:type="spellEnd"/>
      <w:r w:rsidR="003C4F31" w:rsidRPr="00CF5D81">
        <w:rPr>
          <w:i/>
        </w:rPr>
        <w:t xml:space="preserve"> </w:t>
      </w:r>
      <w:proofErr w:type="spellStart"/>
      <w:r w:rsidR="003C4F31" w:rsidRPr="00CF5D81">
        <w:rPr>
          <w:i/>
        </w:rPr>
        <w:t>fragile</w:t>
      </w:r>
      <w:proofErr w:type="spellEnd"/>
      <w:r w:rsidR="003C4F31" w:rsidRPr="00CF5D81">
        <w:rPr>
          <w:i/>
        </w:rPr>
        <w:t xml:space="preserve"> du monde</w:t>
      </w:r>
      <w:r w:rsidR="003C4F31" w:rsidRPr="00CF5D81">
        <w:t xml:space="preserve">, 2020). </w:t>
      </w:r>
      <w:bookmarkStart w:id="1" w:name="_Hlk84856856"/>
      <w:r w:rsidR="00B24AB6" w:rsidRPr="00CF5D81">
        <w:t>Volver a plantear</w:t>
      </w:r>
      <w:r w:rsidR="001006B5" w:rsidRPr="00CF5D81">
        <w:t>nos</w:t>
      </w:r>
      <w:r w:rsidR="00B24AB6" w:rsidRPr="00CF5D81">
        <w:t xml:space="preserve"> el sentido de nuestra humanidad (esta comunidad separada y enfrentada que el fil</w:t>
      </w:r>
      <w:r w:rsidR="001006B5" w:rsidRPr="00CF5D81">
        <w:t>ó</w:t>
      </w:r>
      <w:r w:rsidR="00B24AB6" w:rsidRPr="00CF5D81">
        <w:t>sofo no ha</w:t>
      </w:r>
      <w:r w:rsidR="001006B5" w:rsidRPr="00CF5D81">
        <w:t>brá</w:t>
      </w:r>
      <w:r w:rsidR="00B24AB6" w:rsidRPr="00CF5D81">
        <w:t xml:space="preserve"> dejado de </w:t>
      </w:r>
      <w:r w:rsidR="001006B5" w:rsidRPr="00CF5D81">
        <w:t xml:space="preserve">tratar de </w:t>
      </w:r>
      <w:r w:rsidR="00B24AB6" w:rsidRPr="00CF5D81">
        <w:t xml:space="preserve">repensar </w:t>
      </w:r>
      <w:r w:rsidR="001006B5" w:rsidRPr="00CF5D81">
        <w:t>alertando c</w:t>
      </w:r>
      <w:r w:rsidR="00B24AB6" w:rsidRPr="00CF5D81">
        <w:t xml:space="preserve">ontra su </w:t>
      </w:r>
      <w:r w:rsidR="001006B5" w:rsidRPr="00CF5D81">
        <w:t>«precipitación</w:t>
      </w:r>
      <w:r w:rsidR="00B24AB6" w:rsidRPr="00CF5D81">
        <w:t xml:space="preserve"> en la equivalencia </w:t>
      </w:r>
      <w:r w:rsidR="001006B5" w:rsidRPr="00CF5D81">
        <w:t>general»</w:t>
      </w:r>
      <w:r w:rsidR="00B24AB6" w:rsidRPr="00CF5D81">
        <w:t xml:space="preserve">), </w:t>
      </w:r>
      <w:r w:rsidR="001006B5" w:rsidRPr="00CF5D81">
        <w:t xml:space="preserve">y atrevernos a imaginar relatos (o </w:t>
      </w:r>
      <w:proofErr w:type="spellStart"/>
      <w:r w:rsidR="001006B5" w:rsidRPr="00CF5D81">
        <w:t>contra-relatos</w:t>
      </w:r>
      <w:proofErr w:type="spellEnd"/>
      <w:r w:rsidR="001006B5" w:rsidRPr="00CF5D81">
        <w:t xml:space="preserve">) y modelos conceptuales nuevos capaces de abrir una línea de fuga, tal es entonces, hoy, la exigencia imperiosa del pensamiento. </w:t>
      </w:r>
      <w:bookmarkEnd w:id="1"/>
      <w:r w:rsidR="005F03FB" w:rsidRPr="00CF5D81">
        <w:t xml:space="preserve">Del lado de la filosofía, asistimos a un cuestionamiento cada </w:t>
      </w:r>
      <w:r w:rsidR="005F03FB">
        <w:t xml:space="preserve">vez más intenso del “reparto de lo sensible” (J. </w:t>
      </w:r>
      <w:proofErr w:type="spellStart"/>
      <w:r w:rsidR="005F03FB">
        <w:t>Rancière</w:t>
      </w:r>
      <w:proofErr w:type="spellEnd"/>
      <w:r w:rsidR="005F03FB">
        <w:t>) y de las evidencias en las cuales se arraigan, por ejemplo, nuestros discursos sobre el cambio o el “actuar climático” (</w:t>
      </w:r>
      <w:proofErr w:type="spellStart"/>
      <w:r w:rsidR="005F03FB">
        <w:t>Fressoz</w:t>
      </w:r>
      <w:proofErr w:type="spellEnd"/>
      <w:r w:rsidR="005F03FB">
        <w:t xml:space="preserve">, </w:t>
      </w:r>
      <w:proofErr w:type="spellStart"/>
      <w:r w:rsidR="005F03FB">
        <w:t>Locher</w:t>
      </w:r>
      <w:proofErr w:type="spellEnd"/>
      <w:r w:rsidR="005F03FB">
        <w:t xml:space="preserve">, </w:t>
      </w:r>
      <w:r w:rsidR="005F03FB" w:rsidRPr="005F03FB">
        <w:t xml:space="preserve">J. </w:t>
      </w:r>
      <w:proofErr w:type="spellStart"/>
      <w:r w:rsidR="005F03FB" w:rsidRPr="005F03FB">
        <w:t>Riechmann</w:t>
      </w:r>
      <w:proofErr w:type="spellEnd"/>
      <w:r w:rsidR="005F03FB" w:rsidRPr="005F03FB">
        <w:t>, E. Santiago Muiño</w:t>
      </w:r>
      <w:r w:rsidR="005F03FB">
        <w:t>), los sistemas económicos dominantes, o e</w:t>
      </w:r>
      <w:r w:rsidR="00800454">
        <w:t>l modelo de la soberanía estatal</w:t>
      </w:r>
      <w:r w:rsidR="005F03FB">
        <w:t xml:space="preserve"> </w:t>
      </w:r>
      <w:r w:rsidR="005F03FB" w:rsidRPr="005F03FB">
        <w:t xml:space="preserve">(P. </w:t>
      </w:r>
      <w:proofErr w:type="spellStart"/>
      <w:r w:rsidR="005F03FB" w:rsidRPr="005F03FB">
        <w:t>Dardot</w:t>
      </w:r>
      <w:proofErr w:type="spellEnd"/>
      <w:r w:rsidR="005F03FB" w:rsidRPr="005F03FB">
        <w:t xml:space="preserve">, C. Laval, L. Arenas). </w:t>
      </w:r>
      <w:r w:rsidR="00C333D9" w:rsidRPr="005F03FB">
        <w:t xml:space="preserve">Camus </w:t>
      </w:r>
      <w:r w:rsidR="005F03FB" w:rsidRPr="005F03FB">
        <w:t xml:space="preserve">explicaba que </w:t>
      </w:r>
      <w:r w:rsidR="00F42E7A" w:rsidRPr="005F03FB">
        <w:t>«una</w:t>
      </w:r>
      <w:r w:rsidR="005F03FB" w:rsidRPr="005F03FB">
        <w:t xml:space="preserve"> época creadora se define por el orden de un estilo aplicado al desorden de un </w:t>
      </w:r>
      <w:r w:rsidR="002D73F4" w:rsidRPr="005F03FB">
        <w:t>tiempo»:</w:t>
      </w:r>
      <w:r w:rsidR="005F03FB" w:rsidRPr="005F03FB">
        <w:t xml:space="preserve"> un tiempo que n</w:t>
      </w:r>
      <w:r w:rsidR="005F03FB">
        <w:t>os impone</w:t>
      </w:r>
      <w:r w:rsidR="00EE0B52">
        <w:t>,</w:t>
      </w:r>
      <w:r w:rsidR="005F03FB">
        <w:t xml:space="preserve"> hoy</w:t>
      </w:r>
      <w:r w:rsidR="00EE0B52">
        <w:t>,</w:t>
      </w:r>
      <w:r w:rsidR="005F03FB">
        <w:t xml:space="preserve"> sustituir las imágenes (o los espejismos) del mundo por “una vida en el mundo” (J.L. Nancy), y donde la filosofía y </w:t>
      </w:r>
      <w:r w:rsidR="005F03FB" w:rsidRPr="00CF5D81">
        <w:t xml:space="preserve">la literatura contemporáneas han de </w:t>
      </w:r>
      <w:r w:rsidR="005F03FB" w:rsidRPr="00CF5D81">
        <w:rPr>
          <w:i/>
        </w:rPr>
        <w:t>tocar tierra</w:t>
      </w:r>
      <w:r w:rsidR="005F03FB" w:rsidRPr="00CF5D81">
        <w:t>, convertirse en verdaderas fuerzas de exploración de lo sensible</w:t>
      </w:r>
      <w:r w:rsidR="00A4383B" w:rsidRPr="00CF5D81">
        <w:t xml:space="preserve">, </w:t>
      </w:r>
      <w:r w:rsidR="00B215D6" w:rsidRPr="00CF5D81">
        <w:t xml:space="preserve">y de </w:t>
      </w:r>
      <w:bookmarkStart w:id="2" w:name="_Hlk71994263"/>
      <w:r w:rsidR="00B0558D" w:rsidRPr="00CF5D81">
        <w:t xml:space="preserve">figuración de nuestros sufrimientos invisibles  (“por exceso de presencia”, como en los libros de la escritora S. </w:t>
      </w:r>
      <w:proofErr w:type="spellStart"/>
      <w:r w:rsidR="00B0558D" w:rsidRPr="00CF5D81">
        <w:t>Lucbert</w:t>
      </w:r>
      <w:proofErr w:type="spellEnd"/>
      <w:r w:rsidR="00B0558D" w:rsidRPr="00CF5D81">
        <w:t>)</w:t>
      </w:r>
      <w:r w:rsidR="00000882" w:rsidRPr="00CF5D81">
        <w:t xml:space="preserve">, para esperar convertirse en “libros vivos” dotados de una verdadera “fuerza proyectiva” (N. </w:t>
      </w:r>
      <w:proofErr w:type="spellStart"/>
      <w:r w:rsidR="00000882" w:rsidRPr="00CF5D81">
        <w:t>Quintane</w:t>
      </w:r>
      <w:proofErr w:type="spellEnd"/>
      <w:r w:rsidR="00000882" w:rsidRPr="00CF5D81">
        <w:t>).</w:t>
      </w:r>
    </w:p>
    <w:p w:rsidR="00CF1A27" w:rsidRPr="00421B54" w:rsidRDefault="00CF1A27" w:rsidP="00665A15">
      <w:pPr>
        <w:spacing w:after="0" w:line="240" w:lineRule="auto"/>
      </w:pPr>
    </w:p>
    <w:bookmarkEnd w:id="2"/>
    <w:p w:rsidR="00C1369E" w:rsidRDefault="007F3737" w:rsidP="00463CFA">
      <w:pPr>
        <w:spacing w:after="0" w:line="240" w:lineRule="auto"/>
      </w:pPr>
      <w:r w:rsidRPr="00421B54">
        <w:rPr>
          <w:i/>
        </w:rPr>
        <w:t>No escape</w:t>
      </w:r>
      <w:r w:rsidRPr="00421B54">
        <w:t xml:space="preserve">. </w:t>
      </w:r>
      <w:r w:rsidR="00CA4505">
        <w:t xml:space="preserve">Al igual que en ese brevísimo cuento de Borges donde </w:t>
      </w:r>
      <w:r w:rsidR="00065BF4">
        <w:t xml:space="preserve">un grupo de </w:t>
      </w:r>
      <w:r w:rsidR="00CA4505">
        <w:t xml:space="preserve">geógrafos </w:t>
      </w:r>
      <w:r w:rsidR="00065BF4">
        <w:t xml:space="preserve">se empeña en levantar </w:t>
      </w:r>
      <w:r w:rsidR="00CA4505">
        <w:t>un mapa del Imperio que coincid</w:t>
      </w:r>
      <w:r w:rsidR="00065BF4">
        <w:t>a</w:t>
      </w:r>
      <w:r w:rsidR="00CA4505">
        <w:t xml:space="preserve"> </w:t>
      </w:r>
      <w:r w:rsidR="00065BF4">
        <w:t xml:space="preserve">física y </w:t>
      </w:r>
      <w:r w:rsidR="00CA4505" w:rsidRPr="00065BF4">
        <w:t>escrupulosamente</w:t>
      </w:r>
      <w:r w:rsidR="00CA4505">
        <w:t xml:space="preserve"> con su territorio</w:t>
      </w:r>
      <w:r w:rsidR="00065BF4">
        <w:t xml:space="preserve"> (“Del rigor de la ciencia”)</w:t>
      </w:r>
      <w:r w:rsidR="00CA4505">
        <w:t xml:space="preserve">, </w:t>
      </w:r>
      <w:r w:rsidR="00065BF4">
        <w:t>un</w:t>
      </w:r>
      <w:r w:rsidR="00CA4505">
        <w:t xml:space="preserve"> modelo hegemónico de desarrollo parece haber terminado por recubrir el mundo como una segunda piel, indigente y obtusa, </w:t>
      </w:r>
      <w:r w:rsidR="00065BF4">
        <w:t xml:space="preserve">que se impone a </w:t>
      </w:r>
      <w:r w:rsidR="00CA4505">
        <w:t xml:space="preserve">todos como “una ley […] natural de producción competitiva [y de expansión técnica] </w:t>
      </w:r>
      <w:r w:rsidR="0066489E">
        <w:t>ilimitada</w:t>
      </w:r>
      <w:r w:rsidR="00CA4505">
        <w:t>”</w:t>
      </w:r>
      <w:r w:rsidR="004E7AE7">
        <w:t xml:space="preserve"> (J.L. Nancy)</w:t>
      </w:r>
      <w:r w:rsidR="00CA4505">
        <w:t>, cuyo rumbo ya no sufriría la menor contestación en nuestras sociedades contemporáneas (</w:t>
      </w:r>
      <w:r w:rsidR="00A93360">
        <w:t xml:space="preserve">B. </w:t>
      </w:r>
      <w:proofErr w:type="spellStart"/>
      <w:r w:rsidR="00CA4505">
        <w:t>Stiegler</w:t>
      </w:r>
      <w:proofErr w:type="spellEnd"/>
      <w:r w:rsidR="00CA4505">
        <w:t>), encorsetadas en un economi</w:t>
      </w:r>
      <w:r w:rsidR="00651703">
        <w:t>ci</w:t>
      </w:r>
      <w:r w:rsidR="00CA4505">
        <w:t>smo que ha “colonizado toda nuestra ac</w:t>
      </w:r>
      <w:r w:rsidR="00065BF4">
        <w:t>t</w:t>
      </w:r>
      <w:r w:rsidR="00CA4505">
        <w:t xml:space="preserve">ividad”, todas nuestras instituciones, y “ha borrado hasta las huellas de una acción que no sea </w:t>
      </w:r>
      <w:r w:rsidR="00065BF4">
        <w:t>producción</w:t>
      </w:r>
      <w:r w:rsidR="00CA4505">
        <w:t>” (</w:t>
      </w:r>
      <w:r w:rsidR="00A93360">
        <w:t xml:space="preserve">M. </w:t>
      </w:r>
      <w:proofErr w:type="spellStart"/>
      <w:r w:rsidR="00CA4505">
        <w:t>Potte</w:t>
      </w:r>
      <w:proofErr w:type="spellEnd"/>
      <w:r w:rsidR="00CA4505">
        <w:t>-Bonneville).</w:t>
      </w:r>
      <w:r w:rsidR="006B60F9">
        <w:t xml:space="preserve"> Una suerte de mundo terrorífico </w:t>
      </w:r>
      <w:r w:rsidR="006B60F9" w:rsidRPr="006B60F9">
        <w:t>“sin bordes ni exterior» (F</w:t>
      </w:r>
      <w:r w:rsidR="006B60F9">
        <w:t xml:space="preserve">. </w:t>
      </w:r>
      <w:proofErr w:type="spellStart"/>
      <w:r w:rsidR="006B60F9">
        <w:t>Lordon</w:t>
      </w:r>
      <w:proofErr w:type="spellEnd"/>
      <w:r w:rsidR="006B60F9">
        <w:t xml:space="preserve">) que bien </w:t>
      </w:r>
      <w:r w:rsidR="00F002E3">
        <w:t>podría</w:t>
      </w:r>
      <w:r w:rsidR="006B60F9">
        <w:t xml:space="preserve"> ser la versión </w:t>
      </w:r>
      <w:r w:rsidR="00A93360">
        <w:t>ú</w:t>
      </w:r>
      <w:r w:rsidR="006B60F9">
        <w:t xml:space="preserve">ltima de ese “consenso del sistema” que J.F. Lyotard analizaba al principio de los años noventa, y que consistía en </w:t>
      </w:r>
      <w:r w:rsidR="00A93360">
        <w:t xml:space="preserve">la desaparición progresiva </w:t>
      </w:r>
      <w:r w:rsidR="00C9021B">
        <w:t xml:space="preserve">(y terriblemente insidiosa) </w:t>
      </w:r>
      <w:r w:rsidR="00A93360">
        <w:t xml:space="preserve">de toda disidencia posible (incluso </w:t>
      </w:r>
      <w:r w:rsidR="00C9021B">
        <w:t>la más íntima)</w:t>
      </w:r>
      <w:r w:rsidR="00A93360">
        <w:t xml:space="preserve">, </w:t>
      </w:r>
      <w:r w:rsidR="00C9021B">
        <w:t xml:space="preserve">lo que equivale a </w:t>
      </w:r>
      <w:r w:rsidR="00A93360">
        <w:t>la muerte del pensamiento.</w:t>
      </w:r>
      <w:r w:rsidR="00C9021B">
        <w:t xml:space="preserve"> </w:t>
      </w:r>
      <w:r w:rsidR="00295CC2" w:rsidRPr="00665A15">
        <w:t>Borges</w:t>
      </w:r>
      <w:r w:rsidR="00295CC2" w:rsidRPr="007D022F">
        <w:t xml:space="preserve"> cuenta que el m</w:t>
      </w:r>
      <w:r w:rsidR="00295CC2">
        <w:t xml:space="preserve">apa que cubría el territorio fue finalmente declarado inútil por las generaciones siguientes, que no conservaron ninguna reliquia, y dejaron que se secaran y se pudrieran sus últimos pedazos en los desiertos del oeste. </w:t>
      </w:r>
      <w:bookmarkStart w:id="3" w:name="_Hlk77974650"/>
      <w:r w:rsidR="001372D9">
        <w:t>Cumplir con esa profecía</w:t>
      </w:r>
      <w:r w:rsidR="00E93662">
        <w:t>,</w:t>
      </w:r>
      <w:r w:rsidR="001372D9">
        <w:t xml:space="preserve"> </w:t>
      </w:r>
      <w:r w:rsidR="00463CFA">
        <w:t>bien podría ser</w:t>
      </w:r>
      <w:r w:rsidR="001372D9">
        <w:t xml:space="preserve"> el empeño de </w:t>
      </w:r>
      <w:r w:rsidR="00B0134B">
        <w:t xml:space="preserve">las “nuevas batallas del imaginario” que para F. </w:t>
      </w:r>
      <w:proofErr w:type="spellStart"/>
      <w:r w:rsidR="00B0134B">
        <w:t>Lordon</w:t>
      </w:r>
      <w:proofErr w:type="spellEnd"/>
      <w:r w:rsidR="00B0134B">
        <w:t xml:space="preserve"> han de ser llevadas hoy en el campo del concepto, </w:t>
      </w:r>
      <w:r w:rsidR="00D9123A">
        <w:t xml:space="preserve">o </w:t>
      </w:r>
      <w:r w:rsidR="00C1369E">
        <w:t xml:space="preserve">en el </w:t>
      </w:r>
      <w:r w:rsidR="00D9123A">
        <w:t>de la ficción</w:t>
      </w:r>
      <w:r w:rsidR="00463CFA">
        <w:t>,</w:t>
      </w:r>
      <w:r w:rsidR="00D9123A">
        <w:t xml:space="preserve"> </w:t>
      </w:r>
      <w:r w:rsidR="00D9123A" w:rsidRPr="00463CFA">
        <w:t>como</w:t>
      </w:r>
      <w:r w:rsidR="00D9123A">
        <w:t xml:space="preserve"> fuerza de recomposición de lo real</w:t>
      </w:r>
      <w:r w:rsidR="00463CFA">
        <w:t xml:space="preserve"> y</w:t>
      </w:r>
      <w:r w:rsidR="00D9123A">
        <w:t xml:space="preserve"> “plataforma de posibles”</w:t>
      </w:r>
      <w:r w:rsidR="00463CFA">
        <w:t xml:space="preserve"> (</w:t>
      </w:r>
      <w:r w:rsidR="00D9123A">
        <w:t xml:space="preserve">J.I. Pisano). Tal vez sea también el sentido de </w:t>
      </w:r>
      <w:r w:rsidR="00B0134B">
        <w:t xml:space="preserve">ciertas </w:t>
      </w:r>
      <w:r w:rsidR="001372D9">
        <w:t xml:space="preserve">formas (literarias y filosóficas) insólitas </w:t>
      </w:r>
      <w:r w:rsidR="00B0134B">
        <w:t>(como</w:t>
      </w:r>
      <w:r w:rsidR="003D2235">
        <w:t xml:space="preserve"> </w:t>
      </w:r>
      <w:r w:rsidR="00CF734F" w:rsidRPr="00CF734F">
        <w:rPr>
          <w:color w:val="000000" w:themeColor="text1"/>
        </w:rPr>
        <w:t xml:space="preserve">el diario de a bordo de la filósofa B. </w:t>
      </w:r>
      <w:proofErr w:type="spellStart"/>
      <w:r w:rsidR="00CF734F" w:rsidRPr="00CF734F">
        <w:rPr>
          <w:color w:val="000000" w:themeColor="text1"/>
        </w:rPr>
        <w:t>Stiegler</w:t>
      </w:r>
      <w:proofErr w:type="spellEnd"/>
      <w:r w:rsidR="00CF734F" w:rsidRPr="00CF734F">
        <w:rPr>
          <w:color w:val="000000" w:themeColor="text1"/>
        </w:rPr>
        <w:t xml:space="preserve">, el ensayo-poema de Nathalie </w:t>
      </w:r>
      <w:proofErr w:type="spellStart"/>
      <w:r w:rsidR="00CF734F" w:rsidRPr="00CF734F">
        <w:rPr>
          <w:color w:val="000000" w:themeColor="text1"/>
        </w:rPr>
        <w:t>Quintane</w:t>
      </w:r>
      <w:proofErr w:type="spellEnd"/>
      <w:r w:rsidR="00CF734F" w:rsidRPr="00CF734F">
        <w:rPr>
          <w:color w:val="000000" w:themeColor="text1"/>
        </w:rPr>
        <w:t>, o “</w:t>
      </w:r>
      <w:proofErr w:type="spellStart"/>
      <w:r w:rsidR="00CF734F" w:rsidRPr="00CF734F">
        <w:rPr>
          <w:color w:val="000000" w:themeColor="text1"/>
        </w:rPr>
        <w:t>lacrónica</w:t>
      </w:r>
      <w:proofErr w:type="spellEnd"/>
      <w:r w:rsidR="00CF734F" w:rsidRPr="00CF734F">
        <w:rPr>
          <w:color w:val="000000" w:themeColor="text1"/>
        </w:rPr>
        <w:t>” política de Martín Caparrós</w:t>
      </w:r>
      <w:r w:rsidR="00B0134B" w:rsidRPr="00CF734F">
        <w:rPr>
          <w:color w:val="000000" w:themeColor="text1"/>
        </w:rPr>
        <w:t xml:space="preserve">) </w:t>
      </w:r>
      <w:r w:rsidR="00D9123A">
        <w:t xml:space="preserve">que </w:t>
      </w:r>
      <w:r w:rsidR="00B0134B">
        <w:t>sugieren interferencias</w:t>
      </w:r>
      <w:r w:rsidR="006348A0">
        <w:t xml:space="preserve"> siempre</w:t>
      </w:r>
      <w:r w:rsidR="00B0134B">
        <w:t xml:space="preserve"> muy fecundas entre disciplinas</w:t>
      </w:r>
      <w:r w:rsidR="00CF734F">
        <w:t xml:space="preserve"> y miradas</w:t>
      </w:r>
      <w:r w:rsidR="00B0134B">
        <w:t xml:space="preserve"> diferentes</w:t>
      </w:r>
      <w:r w:rsidR="00D9123A">
        <w:t xml:space="preserve">, </w:t>
      </w:r>
      <w:r w:rsidR="00D9123A" w:rsidRPr="00870E40">
        <w:t>y donde se piensan y se elaboran textos en busca de una eficacia crítica y política nueva</w:t>
      </w:r>
      <w:r w:rsidR="00B0134B">
        <w:t>. Tal vez sea</w:t>
      </w:r>
      <w:r w:rsidR="00C1369E">
        <w:t xml:space="preserve">, en fin, esa labor tantas veces asumida por la literatura </w:t>
      </w:r>
      <w:r w:rsidR="00463CFA">
        <w:t xml:space="preserve">(y tan borgeana) </w:t>
      </w:r>
      <w:r w:rsidR="00C1369E">
        <w:t>de desarticular la ficción de lo real</w:t>
      </w:r>
      <w:r w:rsidR="00463CFA">
        <w:t xml:space="preserve"> y</w:t>
      </w:r>
      <w:r w:rsidR="00C1369E">
        <w:t xml:space="preserve"> deshacer los pliegues discursivos de las intimaciones más recónditas, o investigar la complejidad de lo real, y el gran “robo </w:t>
      </w:r>
      <w:r w:rsidR="00463CFA">
        <w:t xml:space="preserve">[contemporáneo] </w:t>
      </w:r>
      <w:r w:rsidR="00C1369E">
        <w:t xml:space="preserve">de la materia del mundo” (D. Robert). </w:t>
      </w:r>
      <w:r w:rsidR="00E93662">
        <w:t>E</w:t>
      </w:r>
      <w:r w:rsidR="00C1369E">
        <w:t xml:space="preserve">strategias </w:t>
      </w:r>
      <w:r w:rsidR="00E93662">
        <w:t xml:space="preserve">todas ellas </w:t>
      </w:r>
      <w:r w:rsidR="00665A15">
        <w:t>que apuestan por</w:t>
      </w:r>
      <w:r w:rsidR="00E93662">
        <w:t xml:space="preserve"> </w:t>
      </w:r>
      <w:r w:rsidR="00C1369E">
        <w:t xml:space="preserve">promover “la fuerza de los débiles” (A. Fernández Savater), </w:t>
      </w:r>
      <w:r w:rsidR="00463CFA">
        <w:t xml:space="preserve">resucitar la belleza </w:t>
      </w:r>
      <w:r w:rsidR="00481332">
        <w:t xml:space="preserve">masacrada de las </w:t>
      </w:r>
      <w:r w:rsidR="00463CFA">
        <w:t xml:space="preserve">utopías de la emancipación colectiva (J. Andras, D. y A. </w:t>
      </w:r>
      <w:proofErr w:type="spellStart"/>
      <w:r w:rsidR="00463CFA">
        <w:t>Frappier</w:t>
      </w:r>
      <w:proofErr w:type="spellEnd"/>
      <w:r w:rsidR="00463CFA">
        <w:t xml:space="preserve">), </w:t>
      </w:r>
      <w:r w:rsidR="00E93662">
        <w:t>y</w:t>
      </w:r>
      <w:r w:rsidR="00C1369E">
        <w:t xml:space="preserve"> construir “deseo de multitud” (J.M. Aragüés).</w:t>
      </w:r>
    </w:p>
    <w:bookmarkEnd w:id="3"/>
    <w:p w:rsidR="00C1369E" w:rsidRDefault="00C1369E" w:rsidP="00D9123A"/>
    <w:p w:rsidR="00D90559" w:rsidRDefault="00D90559" w:rsidP="00D90559">
      <w:pPr>
        <w:spacing w:after="0"/>
      </w:pPr>
    </w:p>
    <w:p w:rsidR="00D90559" w:rsidRPr="008A1066" w:rsidRDefault="00D90559" w:rsidP="00D90559">
      <w:pPr>
        <w:spacing w:after="0"/>
      </w:pPr>
      <w:r w:rsidRPr="008A1066">
        <w:t>Corinne Ferrero.</w:t>
      </w:r>
    </w:p>
    <w:p w:rsidR="00737316" w:rsidRPr="004A20F8" w:rsidRDefault="00D90559" w:rsidP="004A20F8">
      <w:pPr>
        <w:spacing w:after="0"/>
      </w:pPr>
      <w:r w:rsidRPr="008A1066">
        <w:lastRenderedPageBreak/>
        <w:t>J</w:t>
      </w:r>
      <w:r w:rsidR="008A1066" w:rsidRPr="008A1066">
        <w:t>.</w:t>
      </w:r>
      <w:r w:rsidRPr="008A1066">
        <w:t>M. Aragüés</w:t>
      </w:r>
    </w:p>
    <w:p w:rsidR="00737316" w:rsidRDefault="00737316" w:rsidP="00D90559">
      <w:pPr>
        <w:spacing w:after="0" w:line="240" w:lineRule="auto"/>
        <w:rPr>
          <w:rFonts w:cstheme="minorHAnsi"/>
          <w:b/>
          <w:color w:val="44546A" w:themeColor="text2"/>
        </w:rPr>
      </w:pPr>
    </w:p>
    <w:p w:rsidR="00737316" w:rsidRDefault="00737316" w:rsidP="00D90559">
      <w:pPr>
        <w:spacing w:after="0" w:line="240" w:lineRule="auto"/>
        <w:rPr>
          <w:rFonts w:cstheme="minorHAnsi"/>
          <w:b/>
          <w:color w:val="44546A" w:themeColor="text2"/>
        </w:rPr>
      </w:pPr>
    </w:p>
    <w:p w:rsidR="00D90559" w:rsidRPr="00D90559" w:rsidRDefault="00D90559" w:rsidP="00D90559">
      <w:pPr>
        <w:spacing w:after="0" w:line="240" w:lineRule="auto"/>
        <w:rPr>
          <w:rFonts w:cstheme="minorHAnsi"/>
        </w:rPr>
      </w:pPr>
      <w:r w:rsidRPr="00D90559">
        <w:rPr>
          <w:rFonts w:cstheme="minorHAnsi"/>
          <w:b/>
          <w:color w:val="44546A" w:themeColor="text2"/>
        </w:rPr>
        <w:t xml:space="preserve">Las propuestas </w:t>
      </w:r>
      <w:r>
        <w:rPr>
          <w:rFonts w:cstheme="minorHAnsi"/>
          <w:b/>
          <w:color w:val="44546A" w:themeColor="text2"/>
        </w:rPr>
        <w:t xml:space="preserve">de intervenciones </w:t>
      </w:r>
      <w:r w:rsidRPr="00D90559">
        <w:rPr>
          <w:rFonts w:cstheme="minorHAnsi"/>
          <w:b/>
          <w:color w:val="44546A" w:themeColor="text2"/>
        </w:rPr>
        <w:t>podrán seguir los ejes temáticos siguientes (e interferir</w:t>
      </w:r>
      <w:r>
        <w:rPr>
          <w:rFonts w:cstheme="minorHAnsi"/>
          <w:b/>
          <w:color w:val="44546A" w:themeColor="text2"/>
        </w:rPr>
        <w:t xml:space="preserve"> </w:t>
      </w:r>
      <w:r w:rsidR="00481332">
        <w:rPr>
          <w:rFonts w:cstheme="minorHAnsi"/>
          <w:b/>
          <w:color w:val="44546A" w:themeColor="text2"/>
        </w:rPr>
        <w:t xml:space="preserve">o ampliar </w:t>
      </w:r>
      <w:r>
        <w:rPr>
          <w:rFonts w:cstheme="minorHAnsi"/>
          <w:b/>
          <w:color w:val="44546A" w:themeColor="text2"/>
        </w:rPr>
        <w:t>libremente</w:t>
      </w:r>
      <w:r w:rsidRPr="00D90559">
        <w:rPr>
          <w:rFonts w:cstheme="minorHAnsi"/>
          <w:b/>
          <w:color w:val="44546A" w:themeColor="text2"/>
        </w:rPr>
        <w:t xml:space="preserve"> sus perspectivas) </w:t>
      </w:r>
    </w:p>
    <w:p w:rsidR="00265FB0" w:rsidRPr="00265FB0" w:rsidRDefault="00265FB0" w:rsidP="00265FB0">
      <w:pPr>
        <w:pStyle w:val="Paragraphedeliste"/>
        <w:rPr>
          <w:rFonts w:cstheme="minorHAnsi"/>
        </w:rPr>
      </w:pPr>
    </w:p>
    <w:p w:rsidR="00265FB0" w:rsidRDefault="00265FB0" w:rsidP="00265FB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Literatura-ética-política: e</w:t>
      </w:r>
      <w:r w:rsidRPr="00265FB0">
        <w:rPr>
          <w:rFonts w:cstheme="minorHAnsi"/>
        </w:rPr>
        <w:t>xploración de</w:t>
      </w:r>
      <w:r>
        <w:rPr>
          <w:rFonts w:cstheme="minorHAnsi"/>
        </w:rPr>
        <w:t xml:space="preserve"> las nuevas formas de la literatura contemporánea en su relación con lo político y el común.</w:t>
      </w:r>
    </w:p>
    <w:p w:rsidR="00265FB0" w:rsidRDefault="00D90559" w:rsidP="00265FB0">
      <w:pPr>
        <w:pStyle w:val="Paragraphedeliste"/>
        <w:numPr>
          <w:ilvl w:val="0"/>
          <w:numId w:val="1"/>
        </w:numPr>
        <w:rPr>
          <w:rFonts w:cstheme="minorHAnsi"/>
        </w:rPr>
      </w:pPr>
      <w:r w:rsidRPr="00265FB0">
        <w:rPr>
          <w:rFonts w:cstheme="minorHAnsi"/>
        </w:rPr>
        <w:t>La literatura (la poesía</w:t>
      </w:r>
      <w:r w:rsidR="00265FB0">
        <w:rPr>
          <w:rFonts w:cstheme="minorHAnsi"/>
        </w:rPr>
        <w:t>, el teatro</w:t>
      </w:r>
      <w:r w:rsidRPr="00265FB0">
        <w:rPr>
          <w:rFonts w:cstheme="minorHAnsi"/>
        </w:rPr>
        <w:t xml:space="preserve">) </w:t>
      </w:r>
      <w:r w:rsidR="00265FB0">
        <w:rPr>
          <w:rFonts w:cstheme="minorHAnsi"/>
        </w:rPr>
        <w:t xml:space="preserve">¿pueden ser </w:t>
      </w:r>
      <w:r w:rsidRPr="00265FB0">
        <w:rPr>
          <w:rFonts w:cstheme="minorHAnsi"/>
        </w:rPr>
        <w:t xml:space="preserve">herramientas de </w:t>
      </w:r>
      <w:r w:rsidR="00053853" w:rsidRPr="00265FB0">
        <w:rPr>
          <w:rFonts w:cstheme="minorHAnsi"/>
        </w:rPr>
        <w:t>reconfiguración</w:t>
      </w:r>
      <w:r w:rsidRPr="00265FB0">
        <w:rPr>
          <w:rFonts w:cstheme="minorHAnsi"/>
        </w:rPr>
        <w:t xml:space="preserve"> de lo real</w:t>
      </w:r>
      <w:r w:rsidR="00265FB0">
        <w:rPr>
          <w:rFonts w:cstheme="minorHAnsi"/>
        </w:rPr>
        <w:t>?</w:t>
      </w:r>
    </w:p>
    <w:p w:rsidR="00D90559" w:rsidRPr="00265FB0" w:rsidRDefault="00265FB0" w:rsidP="00265FB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</w:t>
      </w:r>
      <w:r w:rsidR="00053853" w:rsidRPr="00265FB0">
        <w:rPr>
          <w:rFonts w:cstheme="minorHAnsi"/>
        </w:rPr>
        <w:t>xploración</w:t>
      </w:r>
      <w:r w:rsidR="00D90559" w:rsidRPr="00265FB0">
        <w:rPr>
          <w:rFonts w:cstheme="minorHAnsi"/>
        </w:rPr>
        <w:t xml:space="preserve"> de las fuerzas </w:t>
      </w:r>
      <w:r w:rsidR="00053853" w:rsidRPr="00265FB0">
        <w:rPr>
          <w:rFonts w:cstheme="minorHAnsi"/>
        </w:rPr>
        <w:t>políticas</w:t>
      </w:r>
      <w:r w:rsidR="00D90559" w:rsidRPr="00265FB0">
        <w:rPr>
          <w:rFonts w:cstheme="minorHAnsi"/>
        </w:rPr>
        <w:t xml:space="preserve"> de la literatura, ¿cómo pensar</w:t>
      </w:r>
      <w:r>
        <w:rPr>
          <w:rFonts w:cstheme="minorHAnsi"/>
        </w:rPr>
        <w:t xml:space="preserve"> hoy</w:t>
      </w:r>
      <w:r w:rsidR="00D90559" w:rsidRPr="00265FB0">
        <w:rPr>
          <w:rFonts w:cstheme="minorHAnsi"/>
        </w:rPr>
        <w:t xml:space="preserve"> libros </w:t>
      </w:r>
      <w:r w:rsidR="0049408A" w:rsidRPr="00265FB0">
        <w:rPr>
          <w:rFonts w:cstheme="minorHAnsi"/>
        </w:rPr>
        <w:t>«socialmente</w:t>
      </w:r>
      <w:r w:rsidR="00D90559" w:rsidRPr="00265FB0">
        <w:rPr>
          <w:rFonts w:cstheme="minorHAnsi"/>
        </w:rPr>
        <w:t xml:space="preserve"> y simbólicamente </w:t>
      </w:r>
      <w:r w:rsidR="0049408A" w:rsidRPr="00265FB0">
        <w:rPr>
          <w:rFonts w:cstheme="minorHAnsi"/>
        </w:rPr>
        <w:t>activos</w:t>
      </w:r>
      <w:r w:rsidR="008A1066" w:rsidRPr="00265FB0">
        <w:rPr>
          <w:rFonts w:cstheme="minorHAnsi"/>
        </w:rPr>
        <w:t>?»</w:t>
      </w:r>
      <w:r w:rsidR="00D90559" w:rsidRPr="00265FB0">
        <w:rPr>
          <w:rFonts w:cstheme="minorHAnsi"/>
        </w:rPr>
        <w:t xml:space="preserve"> (N. </w:t>
      </w:r>
      <w:proofErr w:type="spellStart"/>
      <w:r w:rsidR="00D90559" w:rsidRPr="00265FB0">
        <w:rPr>
          <w:rFonts w:cstheme="minorHAnsi"/>
        </w:rPr>
        <w:t>Quintane</w:t>
      </w:r>
      <w:proofErr w:type="spellEnd"/>
      <w:r w:rsidR="00D90559" w:rsidRPr="00265FB0">
        <w:rPr>
          <w:rFonts w:cstheme="minorHAnsi"/>
        </w:rPr>
        <w:t xml:space="preserve">). </w:t>
      </w:r>
    </w:p>
    <w:p w:rsidR="00D90559" w:rsidRPr="00D90559" w:rsidRDefault="00D90559" w:rsidP="00D90559">
      <w:pPr>
        <w:pStyle w:val="Paragraphedeliste"/>
        <w:numPr>
          <w:ilvl w:val="0"/>
          <w:numId w:val="1"/>
        </w:numPr>
        <w:rPr>
          <w:rFonts w:cstheme="minorHAnsi"/>
        </w:rPr>
      </w:pPr>
      <w:r w:rsidRPr="00D90559">
        <w:rPr>
          <w:rFonts w:cstheme="minorHAnsi"/>
        </w:rPr>
        <w:t xml:space="preserve">Los afectos (y los efectos) de la literatura: las nuevas </w:t>
      </w:r>
      <w:r w:rsidR="0049408A" w:rsidRPr="00D90559">
        <w:rPr>
          <w:rFonts w:cstheme="minorHAnsi"/>
        </w:rPr>
        <w:t>«máquinas</w:t>
      </w:r>
      <w:r w:rsidRPr="00D90559">
        <w:rPr>
          <w:rFonts w:cstheme="minorHAnsi"/>
        </w:rPr>
        <w:t xml:space="preserve"> </w:t>
      </w:r>
      <w:r w:rsidR="0049408A" w:rsidRPr="00D90559">
        <w:rPr>
          <w:rFonts w:cstheme="minorHAnsi"/>
        </w:rPr>
        <w:t>afectantes»</w:t>
      </w:r>
      <w:r w:rsidRPr="00D90559">
        <w:rPr>
          <w:rFonts w:cstheme="minorHAnsi"/>
        </w:rPr>
        <w:t xml:space="preserve"> de la literatura contemporá</w:t>
      </w:r>
      <w:r>
        <w:rPr>
          <w:rFonts w:cstheme="minorHAnsi"/>
        </w:rPr>
        <w:t xml:space="preserve">nea, </w:t>
      </w:r>
      <w:r w:rsidR="00651703">
        <w:rPr>
          <w:rFonts w:cstheme="minorHAnsi"/>
          <w:i/>
        </w:rPr>
        <w:t>empoderar</w:t>
      </w:r>
      <w:r w:rsidR="00481332">
        <w:rPr>
          <w:rFonts w:cstheme="minorHAnsi"/>
        </w:rPr>
        <w:t xml:space="preserve"> </w:t>
      </w:r>
      <w:r>
        <w:rPr>
          <w:rFonts w:cstheme="minorHAnsi"/>
        </w:rPr>
        <w:t>los imaginario</w:t>
      </w:r>
      <w:r w:rsidR="00651703">
        <w:rPr>
          <w:rFonts w:cstheme="minorHAnsi"/>
        </w:rPr>
        <w:t>s</w:t>
      </w:r>
      <w:r>
        <w:rPr>
          <w:rFonts w:cstheme="minorHAnsi"/>
        </w:rPr>
        <w:t>, etc.</w:t>
      </w:r>
    </w:p>
    <w:p w:rsidR="0049408A" w:rsidRDefault="0049408A" w:rsidP="001A5AB8">
      <w:pPr>
        <w:pStyle w:val="Paragraphedeliste"/>
        <w:numPr>
          <w:ilvl w:val="0"/>
          <w:numId w:val="1"/>
        </w:numPr>
        <w:rPr>
          <w:rFonts w:cstheme="minorHAnsi"/>
        </w:rPr>
      </w:pPr>
      <w:r w:rsidRPr="0049408A">
        <w:rPr>
          <w:rFonts w:cstheme="minorHAnsi"/>
        </w:rPr>
        <w:t>Repartos e interferencias contemporáneas de los campos y áreas disciplinarias (filosofía, literatura, ciencias sociales, historia, periodismo) por la constitución</w:t>
      </w:r>
      <w:r w:rsidR="00651703">
        <w:rPr>
          <w:rFonts w:cstheme="minorHAnsi"/>
        </w:rPr>
        <w:t xml:space="preserve"> de nuevos imaginarios sociales.</w:t>
      </w:r>
      <w:r w:rsidRPr="0049408A">
        <w:rPr>
          <w:rFonts w:cstheme="minorHAnsi"/>
        </w:rPr>
        <w:t xml:space="preserve"> </w:t>
      </w:r>
    </w:p>
    <w:p w:rsidR="00481332" w:rsidRPr="00481332" w:rsidRDefault="00481332" w:rsidP="00481332">
      <w:pPr>
        <w:pStyle w:val="Paragraphedeliste"/>
        <w:numPr>
          <w:ilvl w:val="0"/>
          <w:numId w:val="1"/>
        </w:numPr>
        <w:rPr>
          <w:rFonts w:cstheme="minorHAnsi"/>
        </w:rPr>
      </w:pPr>
      <w:r w:rsidRPr="00D90559">
        <w:rPr>
          <w:rFonts w:cstheme="minorHAnsi"/>
        </w:rPr>
        <w:t>Literatura y escrituras de lo real, ficción y no ficción (</w:t>
      </w:r>
      <w:proofErr w:type="spellStart"/>
      <w:r w:rsidRPr="004A20F8">
        <w:rPr>
          <w:rFonts w:cstheme="minorHAnsi"/>
          <w:i/>
        </w:rPr>
        <w:t>narrative</w:t>
      </w:r>
      <w:proofErr w:type="spellEnd"/>
      <w:r w:rsidRPr="004A20F8">
        <w:rPr>
          <w:rFonts w:cstheme="minorHAnsi"/>
          <w:i/>
        </w:rPr>
        <w:t xml:space="preserve"> non </w:t>
      </w:r>
      <w:proofErr w:type="spellStart"/>
      <w:r w:rsidRPr="004A20F8">
        <w:rPr>
          <w:rFonts w:cstheme="minorHAnsi"/>
          <w:i/>
        </w:rPr>
        <w:t>fiction</w:t>
      </w:r>
      <w:proofErr w:type="spellEnd"/>
      <w:r w:rsidRPr="00D90559">
        <w:rPr>
          <w:rFonts w:cstheme="minorHAnsi"/>
        </w:rPr>
        <w:t xml:space="preserve">), escritores investigadores, el arte de la crónica (política) y sus evoluciones contemporáneas… </w:t>
      </w:r>
    </w:p>
    <w:p w:rsidR="0049408A" w:rsidRPr="00053853" w:rsidRDefault="0049408A" w:rsidP="001A5AB8">
      <w:pPr>
        <w:pStyle w:val="Paragraphedeliste"/>
        <w:numPr>
          <w:ilvl w:val="0"/>
          <w:numId w:val="1"/>
        </w:numPr>
        <w:rPr>
          <w:rFonts w:cstheme="minorHAnsi"/>
        </w:rPr>
      </w:pPr>
      <w:r w:rsidRPr="00053853">
        <w:rPr>
          <w:rFonts w:cstheme="minorHAnsi"/>
        </w:rPr>
        <w:t>Críticas contemporáneas del neoliberalismo y políticas de lo común</w:t>
      </w:r>
    </w:p>
    <w:p w:rsidR="0049408A" w:rsidRPr="00053853" w:rsidRDefault="0049408A" w:rsidP="0049408A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53853">
        <w:rPr>
          <w:rFonts w:eastAsia="Times New Roman" w:cstheme="minorHAnsi"/>
          <w:lang w:eastAsia="fr-FR"/>
        </w:rPr>
        <w:t>Tiempo de crisis y crisis del tiempo.  ¿Es todavía posible pensar el futuro?  El papel de la imaginación.</w:t>
      </w:r>
    </w:p>
    <w:p w:rsidR="0049408A" w:rsidRPr="0066489E" w:rsidRDefault="0049408A" w:rsidP="0066489E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053853">
        <w:rPr>
          <w:rFonts w:eastAsia="Times New Roman" w:cstheme="minorHAnsi"/>
          <w:lang w:eastAsia="fr-FR"/>
        </w:rPr>
        <w:t>Los límites del mundo. ¿Es posible evitar el colapso? </w:t>
      </w:r>
      <w:r w:rsidRPr="0066489E">
        <w:rPr>
          <w:rFonts w:eastAsia="Times New Roman" w:cstheme="minorHAnsi"/>
          <w:lang w:eastAsia="fr-FR"/>
        </w:rPr>
        <w:t>Hacia un nuevo sentido común.</w:t>
      </w:r>
    </w:p>
    <w:p w:rsidR="00D90559" w:rsidRPr="0049408A" w:rsidRDefault="00D90559" w:rsidP="0049408A">
      <w:pPr>
        <w:pStyle w:val="Paragraphedeliste"/>
        <w:rPr>
          <w:rFonts w:cstheme="minorHAnsi"/>
        </w:rPr>
      </w:pPr>
    </w:p>
    <w:p w:rsidR="00481332" w:rsidRDefault="00053853" w:rsidP="00481332">
      <w:pPr>
        <w:spacing w:after="0"/>
      </w:pPr>
      <w:r w:rsidRPr="00053853">
        <w:t xml:space="preserve">Este coloquio se inscribe en un proyecto de cooperación transfronteriza entre la Universidad de Pau et des </w:t>
      </w:r>
      <w:proofErr w:type="spellStart"/>
      <w:r w:rsidRPr="00053853">
        <w:t>Pays</w:t>
      </w:r>
      <w:proofErr w:type="spellEnd"/>
      <w:r w:rsidRPr="00053853">
        <w:t xml:space="preserve"> de </w:t>
      </w:r>
      <w:proofErr w:type="spellStart"/>
      <w:r w:rsidRPr="00053853">
        <w:t>l’Adour</w:t>
      </w:r>
      <w:proofErr w:type="spellEnd"/>
      <w:r w:rsidRPr="00053853">
        <w:t xml:space="preserve"> y </w:t>
      </w:r>
      <w:r>
        <w:t>la Universidad de Zaragoza (</w:t>
      </w:r>
      <w:proofErr w:type="spellStart"/>
      <w:r>
        <w:t>Pyren</w:t>
      </w:r>
      <w:proofErr w:type="spellEnd"/>
      <w:r>
        <w:t xml:space="preserve"> E2S) </w:t>
      </w:r>
      <w:proofErr w:type="gramStart"/>
      <w:r w:rsidR="0066489E">
        <w:t>-</w:t>
      </w:r>
      <w:r>
        <w:t>“</w:t>
      </w:r>
      <w:proofErr w:type="gramEnd"/>
      <w:r>
        <w:t xml:space="preserve">Habitar el mundo, rehacer el mundo”- y beneficia del soporte del Fondo </w:t>
      </w:r>
      <w:r w:rsidR="008A1066">
        <w:t>C</w:t>
      </w:r>
      <w:r>
        <w:t xml:space="preserve">omún Nueva Aquitania/Aragón, así como del proyecto </w:t>
      </w:r>
      <w:r w:rsidRPr="00053853">
        <w:t xml:space="preserve">«Racionalidad económica, ecología política y globalización: hacia una nueva racionalidad cosmopolita» (PID2019-109252RB-I00). </w:t>
      </w:r>
    </w:p>
    <w:p w:rsidR="00053853" w:rsidRPr="00053853" w:rsidRDefault="00053853" w:rsidP="00481332">
      <w:pPr>
        <w:spacing w:after="0"/>
      </w:pPr>
      <w:r w:rsidRPr="00053853">
        <w:t>Está dirigido a especialistas de ciencias sociales (filosof</w:t>
      </w:r>
      <w:r>
        <w:t>í</w:t>
      </w:r>
      <w:r w:rsidRPr="00053853">
        <w:t xml:space="preserve">a, sociología, </w:t>
      </w:r>
      <w:r>
        <w:t>economía) y humanas (literatura, teoría, crítica), y concierne prioritariamente (pero no exclusivamente) las áreas hispánicas (España y América Latina) y francesas contemporáneas. Es</w:t>
      </w:r>
      <w:r w:rsidR="00651703">
        <w:t>tá</w:t>
      </w:r>
      <w:r>
        <w:t xml:space="preserve"> también abierto a propuestas (y performances) de autores, escritores, poetas, investigadores, cronistas e inventores de realidad…</w:t>
      </w:r>
    </w:p>
    <w:p w:rsidR="00D90559" w:rsidRPr="00421B54" w:rsidRDefault="00D90559" w:rsidP="00D90559">
      <w:r w:rsidRPr="00053853">
        <w:t>L</w:t>
      </w:r>
      <w:r w:rsidR="00053853" w:rsidRPr="00053853">
        <w:t xml:space="preserve">os idiomas de </w:t>
      </w:r>
      <w:r w:rsidR="0066489E" w:rsidRPr="00053853">
        <w:t>comunicación</w:t>
      </w:r>
      <w:r w:rsidR="00053853" w:rsidRPr="00053853">
        <w:t xml:space="preserve"> de este coloquio internacional serán </w:t>
      </w:r>
      <w:r w:rsidR="00053853">
        <w:t xml:space="preserve">el francés y el español. </w:t>
      </w:r>
      <w:r w:rsidR="00053853" w:rsidRPr="0066489E">
        <w:t xml:space="preserve">Las </w:t>
      </w:r>
      <w:r w:rsidR="0066489E" w:rsidRPr="0066489E">
        <w:t>propuestas de ponencias deberán comportar un título</w:t>
      </w:r>
      <w:r w:rsidR="0066489E">
        <w:t xml:space="preserve">, un resumen de unas 300 palabras, así como una breve nota biográfica. </w:t>
      </w:r>
      <w:r w:rsidR="0066489E" w:rsidRPr="0066489E">
        <w:rPr>
          <w:b/>
        </w:rPr>
        <w:t xml:space="preserve">La fecha límite de recepción de las ponencias es el 15 de </w:t>
      </w:r>
      <w:r w:rsidR="00CF5D81">
        <w:rPr>
          <w:b/>
        </w:rPr>
        <w:t>enero</w:t>
      </w:r>
      <w:r w:rsidR="0066489E" w:rsidRPr="0066489E">
        <w:rPr>
          <w:b/>
        </w:rPr>
        <w:t xml:space="preserve"> de 202</w:t>
      </w:r>
      <w:r w:rsidR="00CF5D81">
        <w:rPr>
          <w:b/>
        </w:rPr>
        <w:t>2</w:t>
      </w:r>
      <w:r w:rsidR="0066489E" w:rsidRPr="0066489E">
        <w:t xml:space="preserve">. </w:t>
      </w:r>
    </w:p>
    <w:p w:rsidR="00D90559" w:rsidRPr="00421B54" w:rsidRDefault="00D90559" w:rsidP="00D90559">
      <w:pPr>
        <w:spacing w:after="0"/>
      </w:pPr>
      <w:r w:rsidRPr="00421B54">
        <w:rPr>
          <w:u w:val="single"/>
        </w:rPr>
        <w:t>Contact</w:t>
      </w:r>
      <w:r w:rsidR="0066489E" w:rsidRPr="00421B54">
        <w:rPr>
          <w:u w:val="single"/>
        </w:rPr>
        <w:t xml:space="preserve">o </w:t>
      </w:r>
      <w:r w:rsidRPr="00421B54">
        <w:rPr>
          <w:u w:val="single"/>
        </w:rPr>
        <w:t>organi</w:t>
      </w:r>
      <w:r w:rsidR="0066489E" w:rsidRPr="00421B54">
        <w:rPr>
          <w:u w:val="single"/>
        </w:rPr>
        <w:t>zadores</w:t>
      </w:r>
      <w:r w:rsidRPr="00421B54">
        <w:t xml:space="preserve">: </w:t>
      </w:r>
    </w:p>
    <w:p w:rsidR="00D90559" w:rsidRPr="00421B54" w:rsidRDefault="00D90559" w:rsidP="00D90559">
      <w:pPr>
        <w:spacing w:after="0"/>
      </w:pPr>
      <w:r w:rsidRPr="00421B54">
        <w:t xml:space="preserve">Corinne Ferrero (UPPA) </w:t>
      </w:r>
      <w:hyperlink r:id="rId7" w:history="1">
        <w:r w:rsidRPr="00421B54">
          <w:rPr>
            <w:rStyle w:val="Lienhypertexte"/>
          </w:rPr>
          <w:t>corinne.ferrero@univ-pau.fr</w:t>
        </w:r>
      </w:hyperlink>
    </w:p>
    <w:p w:rsidR="00D90559" w:rsidRPr="0007756E" w:rsidRDefault="00D90559" w:rsidP="00D90559">
      <w:pPr>
        <w:spacing w:after="0"/>
      </w:pPr>
      <w:r w:rsidRPr="0007756E">
        <w:t>Juan Manuel Aragüés (UNIZA</w:t>
      </w:r>
      <w:r>
        <w:t>R)</w:t>
      </w:r>
      <w:r w:rsidRPr="0007756E">
        <w:t xml:space="preserve"> </w:t>
      </w:r>
      <w:hyperlink r:id="rId8" w:history="1">
        <w:r w:rsidRPr="0007756E">
          <w:rPr>
            <w:rStyle w:val="Lienhypertexte"/>
          </w:rPr>
          <w:t>aragues@unizar.es</w:t>
        </w:r>
      </w:hyperlink>
    </w:p>
    <w:p w:rsidR="004B1358" w:rsidRPr="00C61460" w:rsidRDefault="004B1358" w:rsidP="004B1358"/>
    <w:p w:rsidR="00842E86" w:rsidRDefault="00842E86" w:rsidP="004B1358">
      <w:pPr>
        <w:tabs>
          <w:tab w:val="left" w:pos="5190"/>
        </w:tabs>
      </w:pPr>
      <w:r w:rsidRPr="00842E86">
        <w:rPr>
          <w:b/>
          <w:u w:val="single"/>
        </w:rPr>
        <w:t>Página</w:t>
      </w:r>
      <w:r w:rsidR="004A20F8">
        <w:rPr>
          <w:b/>
          <w:u w:val="single"/>
        </w:rPr>
        <w:t>s</w:t>
      </w:r>
      <w:r w:rsidRPr="00842E86">
        <w:rPr>
          <w:b/>
          <w:u w:val="single"/>
        </w:rPr>
        <w:t xml:space="preserve"> web del proyecto</w:t>
      </w:r>
      <w:r>
        <w:t>:</w:t>
      </w:r>
    </w:p>
    <w:p w:rsidR="009C54BA" w:rsidRDefault="0016332E" w:rsidP="004B1358">
      <w:pPr>
        <w:tabs>
          <w:tab w:val="left" w:pos="5190"/>
        </w:tabs>
      </w:pPr>
      <w:hyperlink r:id="rId9" w:history="1">
        <w:r w:rsidR="00842E86" w:rsidRPr="002A4EFE">
          <w:rPr>
            <w:rStyle w:val="Lienhypertexte"/>
          </w:rPr>
          <w:t>https://alter.univ-pau.fr/fr/activites-scientifiques/manifestations-scientifiques/colloques/colloque-creer-le-present-imaginer-l-avenir.html</w:t>
        </w:r>
      </w:hyperlink>
    </w:p>
    <w:p w:rsidR="004A20F8" w:rsidRDefault="0016332E" w:rsidP="004B1358">
      <w:pPr>
        <w:tabs>
          <w:tab w:val="left" w:pos="5190"/>
        </w:tabs>
      </w:pPr>
      <w:hyperlink r:id="rId10" w:history="1">
        <w:r w:rsidR="004A20F8" w:rsidRPr="002A4EFE">
          <w:rPr>
            <w:rStyle w:val="Lienhypertexte"/>
          </w:rPr>
          <w:t>https://una-editions.fr/consortium/dissidences-disidencias/</w:t>
        </w:r>
      </w:hyperlink>
    </w:p>
    <w:p w:rsidR="004A20F8" w:rsidRDefault="004A20F8" w:rsidP="004B1358">
      <w:pPr>
        <w:tabs>
          <w:tab w:val="left" w:pos="5190"/>
        </w:tabs>
      </w:pPr>
    </w:p>
    <w:p w:rsidR="004A20F8" w:rsidRPr="00C743A9" w:rsidRDefault="004A20F8" w:rsidP="004B1358">
      <w:pPr>
        <w:tabs>
          <w:tab w:val="left" w:pos="5190"/>
        </w:tabs>
        <w:rPr>
          <w:sz w:val="20"/>
          <w:szCs w:val="20"/>
          <w:lang w:val="fr-FR"/>
        </w:rPr>
      </w:pPr>
      <w:proofErr w:type="spellStart"/>
      <w:r w:rsidRPr="00C743A9">
        <w:rPr>
          <w:sz w:val="20"/>
          <w:szCs w:val="20"/>
          <w:u w:val="single"/>
          <w:lang w:val="fr-FR"/>
        </w:rPr>
        <w:t>Bibliografía</w:t>
      </w:r>
      <w:proofErr w:type="spellEnd"/>
      <w:r w:rsidRPr="00C743A9">
        <w:rPr>
          <w:sz w:val="20"/>
          <w:szCs w:val="20"/>
          <w:u w:val="single"/>
          <w:lang w:val="fr-FR"/>
        </w:rPr>
        <w:t xml:space="preserve"> </w:t>
      </w:r>
      <w:proofErr w:type="spellStart"/>
      <w:r w:rsidRPr="00C743A9">
        <w:rPr>
          <w:sz w:val="20"/>
          <w:szCs w:val="20"/>
          <w:u w:val="single"/>
          <w:lang w:val="fr-FR"/>
        </w:rPr>
        <w:t>indicativa</w:t>
      </w:r>
      <w:proofErr w:type="spellEnd"/>
      <w:r w:rsidRPr="00C743A9">
        <w:rPr>
          <w:sz w:val="20"/>
          <w:szCs w:val="20"/>
          <w:lang w:val="fr-FR"/>
        </w:rPr>
        <w:t>: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lastRenderedPageBreak/>
        <w:t xml:space="preserve">Joseph </w:t>
      </w:r>
      <w:proofErr w:type="spellStart"/>
      <w:r w:rsidRPr="006104E6">
        <w:rPr>
          <w:sz w:val="18"/>
          <w:szCs w:val="18"/>
          <w:lang w:val="fr-FR"/>
        </w:rPr>
        <w:t>Andras</w:t>
      </w:r>
      <w:proofErr w:type="spellEnd"/>
      <w:r w:rsidRPr="006104E6">
        <w:rPr>
          <w:sz w:val="18"/>
          <w:szCs w:val="18"/>
          <w:lang w:val="fr-FR"/>
        </w:rPr>
        <w:t xml:space="preserve">, </w:t>
      </w:r>
      <w:r w:rsidRPr="006104E6">
        <w:rPr>
          <w:i/>
          <w:sz w:val="18"/>
          <w:szCs w:val="18"/>
          <w:lang w:val="fr-FR"/>
        </w:rPr>
        <w:t>Au loin le ciel du sud</w:t>
      </w:r>
      <w:r w:rsidRPr="006104E6">
        <w:rPr>
          <w:sz w:val="18"/>
          <w:szCs w:val="18"/>
          <w:lang w:val="fr-FR"/>
        </w:rPr>
        <w:t>, Paris, Actes Sud, 2021.</w:t>
      </w:r>
    </w:p>
    <w:p w:rsidR="004A20F8" w:rsidRDefault="004A20F8" w:rsidP="004A20F8">
      <w:pPr>
        <w:spacing w:after="0" w:line="276" w:lineRule="auto"/>
        <w:rPr>
          <w:sz w:val="18"/>
          <w:szCs w:val="18"/>
        </w:rPr>
      </w:pPr>
      <w:r w:rsidRPr="006104E6">
        <w:rPr>
          <w:sz w:val="18"/>
          <w:szCs w:val="18"/>
        </w:rPr>
        <w:t xml:space="preserve">Juan Manuel Aragüés </w:t>
      </w:r>
      <w:proofErr w:type="spellStart"/>
      <w:r w:rsidRPr="006104E6">
        <w:rPr>
          <w:sz w:val="18"/>
          <w:szCs w:val="18"/>
        </w:rPr>
        <w:t>Estragués</w:t>
      </w:r>
      <w:proofErr w:type="spellEnd"/>
      <w:r w:rsidRPr="006104E6">
        <w:rPr>
          <w:sz w:val="18"/>
          <w:szCs w:val="18"/>
        </w:rPr>
        <w:t xml:space="preserve">, </w:t>
      </w:r>
      <w:r w:rsidRPr="006104E6">
        <w:rPr>
          <w:i/>
          <w:sz w:val="18"/>
          <w:szCs w:val="18"/>
        </w:rPr>
        <w:t>Deseo de multitud. Diferencia, antagonismo y política materialista</w:t>
      </w:r>
      <w:r w:rsidRPr="006104E6">
        <w:rPr>
          <w:sz w:val="18"/>
          <w:szCs w:val="18"/>
        </w:rPr>
        <w:t>, Valencia, Pre-Textos, 2018.</w:t>
      </w:r>
    </w:p>
    <w:p w:rsidR="004A20F8" w:rsidRPr="0008540C" w:rsidRDefault="004A20F8" w:rsidP="004A20F8">
      <w:pPr>
        <w:spacing w:after="0" w:line="276" w:lineRule="auto"/>
        <w:rPr>
          <w:sz w:val="18"/>
          <w:szCs w:val="18"/>
        </w:rPr>
      </w:pPr>
      <w:r w:rsidRPr="0008540C">
        <w:rPr>
          <w:sz w:val="18"/>
          <w:szCs w:val="18"/>
        </w:rPr>
        <w:t xml:space="preserve">Luis Arenas </w:t>
      </w:r>
      <w:r w:rsidRPr="0008540C">
        <w:rPr>
          <w:i/>
          <w:sz w:val="18"/>
          <w:szCs w:val="18"/>
        </w:rPr>
        <w:t>Capitalismo cansado</w:t>
      </w:r>
      <w:r w:rsidRPr="0008540C">
        <w:rPr>
          <w:sz w:val="18"/>
          <w:szCs w:val="18"/>
        </w:rPr>
        <w:t>, Trotta, Madrid, 2021.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Paul Audi, </w:t>
      </w:r>
      <w:r w:rsidRPr="006104E6">
        <w:rPr>
          <w:i/>
          <w:sz w:val="18"/>
          <w:szCs w:val="18"/>
          <w:lang w:val="fr-FR"/>
        </w:rPr>
        <w:t>Supériorité de l’éthique</w:t>
      </w:r>
      <w:r w:rsidRPr="006104E6">
        <w:rPr>
          <w:sz w:val="18"/>
          <w:szCs w:val="18"/>
          <w:lang w:val="fr-FR"/>
        </w:rPr>
        <w:t>, Paris, Flammarion, 2007.</w:t>
      </w:r>
    </w:p>
    <w:p w:rsidR="004A20F8" w:rsidRPr="006104E6" w:rsidRDefault="004A20F8" w:rsidP="004A20F8">
      <w:pPr>
        <w:spacing w:after="0" w:line="276" w:lineRule="auto"/>
        <w:ind w:firstLine="708"/>
        <w:rPr>
          <w:sz w:val="18"/>
          <w:szCs w:val="18"/>
          <w:lang w:val="fr-FR"/>
        </w:rPr>
      </w:pPr>
      <w:r w:rsidRPr="006104E6">
        <w:rPr>
          <w:i/>
          <w:sz w:val="18"/>
          <w:szCs w:val="18"/>
          <w:lang w:val="fr-FR"/>
        </w:rPr>
        <w:t>_ Créer. Introduction à l’</w:t>
      </w:r>
      <w:proofErr w:type="spellStart"/>
      <w:r w:rsidRPr="006104E6">
        <w:rPr>
          <w:i/>
          <w:sz w:val="18"/>
          <w:szCs w:val="18"/>
          <w:lang w:val="fr-FR"/>
        </w:rPr>
        <w:t>esth</w:t>
      </w:r>
      <w:proofErr w:type="spellEnd"/>
      <w:r w:rsidRPr="006104E6">
        <w:rPr>
          <w:i/>
          <w:sz w:val="18"/>
          <w:szCs w:val="18"/>
          <w:lang w:val="fr-FR"/>
        </w:rPr>
        <w:t>/éthique</w:t>
      </w:r>
      <w:r w:rsidRPr="006104E6">
        <w:rPr>
          <w:sz w:val="18"/>
          <w:szCs w:val="18"/>
          <w:lang w:val="fr-FR"/>
        </w:rPr>
        <w:t>, Paris, Verdier, 2010.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</w:rPr>
      </w:pPr>
      <w:r w:rsidRPr="006104E6">
        <w:rPr>
          <w:sz w:val="18"/>
          <w:szCs w:val="18"/>
        </w:rPr>
        <w:t xml:space="preserve">Jorge Luis Borges, </w:t>
      </w:r>
      <w:r w:rsidRPr="006104E6">
        <w:rPr>
          <w:i/>
          <w:sz w:val="18"/>
          <w:szCs w:val="18"/>
        </w:rPr>
        <w:t xml:space="preserve">Obras completas, </w:t>
      </w:r>
      <w:proofErr w:type="spellStart"/>
      <w:proofErr w:type="gramStart"/>
      <w:r w:rsidRPr="006104E6">
        <w:rPr>
          <w:i/>
          <w:sz w:val="18"/>
          <w:szCs w:val="18"/>
        </w:rPr>
        <w:t>t.II</w:t>
      </w:r>
      <w:proofErr w:type="spellEnd"/>
      <w:r w:rsidRPr="006104E6">
        <w:rPr>
          <w:i/>
          <w:sz w:val="18"/>
          <w:szCs w:val="18"/>
        </w:rPr>
        <w:t>.</w:t>
      </w:r>
      <w:proofErr w:type="gramEnd"/>
      <w:r w:rsidRPr="006104E6">
        <w:rPr>
          <w:i/>
          <w:sz w:val="18"/>
          <w:szCs w:val="18"/>
        </w:rPr>
        <w:t xml:space="preserve"> 1952-1972</w:t>
      </w:r>
      <w:r w:rsidRPr="006104E6">
        <w:rPr>
          <w:sz w:val="18"/>
          <w:szCs w:val="18"/>
        </w:rPr>
        <w:t>., Barcelona, Emecé, 1989.</w:t>
      </w:r>
    </w:p>
    <w:p w:rsidR="004A20F8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Albert Camus, </w:t>
      </w:r>
      <w:r w:rsidRPr="006104E6">
        <w:rPr>
          <w:i/>
          <w:sz w:val="18"/>
          <w:szCs w:val="18"/>
          <w:lang w:val="fr-FR"/>
        </w:rPr>
        <w:t>L’homme révolté</w:t>
      </w:r>
      <w:r w:rsidRPr="006104E6">
        <w:rPr>
          <w:sz w:val="18"/>
          <w:szCs w:val="18"/>
          <w:lang w:val="fr-FR"/>
        </w:rPr>
        <w:t>, Paris, Gallimard, 1951.</w:t>
      </w:r>
    </w:p>
    <w:p w:rsidR="004A20F8" w:rsidRDefault="004A20F8" w:rsidP="004A20F8">
      <w:pPr>
        <w:spacing w:after="0" w:line="276" w:lineRule="auto"/>
        <w:rPr>
          <w:sz w:val="18"/>
          <w:szCs w:val="18"/>
        </w:rPr>
      </w:pPr>
      <w:r w:rsidRPr="00D10B36">
        <w:rPr>
          <w:sz w:val="18"/>
          <w:szCs w:val="18"/>
        </w:rPr>
        <w:t xml:space="preserve">Martin Caparrós, </w:t>
      </w:r>
      <w:proofErr w:type="spellStart"/>
      <w:r w:rsidRPr="00504950">
        <w:rPr>
          <w:i/>
          <w:sz w:val="18"/>
          <w:szCs w:val="18"/>
        </w:rPr>
        <w:t>Lacrónica</w:t>
      </w:r>
      <w:proofErr w:type="spellEnd"/>
      <w:r w:rsidRPr="00D10B36">
        <w:rPr>
          <w:sz w:val="18"/>
          <w:szCs w:val="18"/>
        </w:rPr>
        <w:t>, Buenos a</w:t>
      </w:r>
      <w:r>
        <w:rPr>
          <w:sz w:val="18"/>
          <w:szCs w:val="18"/>
        </w:rPr>
        <w:t>ires, Planeta, 2016.</w:t>
      </w:r>
    </w:p>
    <w:p w:rsidR="004A20F8" w:rsidRPr="00D10B36" w:rsidRDefault="004A20F8" w:rsidP="004A20F8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 </w:t>
      </w:r>
      <w:r w:rsidRPr="0076314A">
        <w:rPr>
          <w:i/>
          <w:sz w:val="18"/>
          <w:szCs w:val="18"/>
        </w:rPr>
        <w:t>El hambre</w:t>
      </w:r>
      <w:r>
        <w:rPr>
          <w:sz w:val="18"/>
          <w:szCs w:val="18"/>
        </w:rPr>
        <w:t>, Barcelona, Anagrama, 2014 (</w:t>
      </w:r>
      <w:proofErr w:type="spellStart"/>
      <w:r>
        <w:rPr>
          <w:sz w:val="18"/>
          <w:szCs w:val="18"/>
        </w:rPr>
        <w:t>trad</w:t>
      </w:r>
      <w:proofErr w:type="spellEnd"/>
      <w:r>
        <w:rPr>
          <w:sz w:val="18"/>
          <w:szCs w:val="18"/>
        </w:rPr>
        <w:t xml:space="preserve">: </w:t>
      </w:r>
      <w:r w:rsidRPr="0076314A">
        <w:rPr>
          <w:i/>
          <w:sz w:val="18"/>
          <w:szCs w:val="18"/>
        </w:rPr>
        <w:t xml:space="preserve">La </w:t>
      </w:r>
      <w:proofErr w:type="spellStart"/>
      <w:r w:rsidRPr="0076314A">
        <w:rPr>
          <w:i/>
          <w:sz w:val="18"/>
          <w:szCs w:val="18"/>
        </w:rPr>
        <w:t>faim</w:t>
      </w:r>
      <w:proofErr w:type="spellEnd"/>
      <w:r>
        <w:rPr>
          <w:sz w:val="18"/>
          <w:szCs w:val="18"/>
        </w:rPr>
        <w:t xml:space="preserve">, Paris, </w:t>
      </w:r>
      <w:proofErr w:type="spellStart"/>
      <w:r>
        <w:rPr>
          <w:sz w:val="18"/>
          <w:szCs w:val="18"/>
        </w:rPr>
        <w:t>Buchet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Chastel</w:t>
      </w:r>
      <w:proofErr w:type="spellEnd"/>
      <w:r>
        <w:rPr>
          <w:sz w:val="18"/>
          <w:szCs w:val="18"/>
        </w:rPr>
        <w:t>, 2015)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</w:rPr>
      </w:pPr>
      <w:r w:rsidRPr="006104E6">
        <w:rPr>
          <w:sz w:val="18"/>
          <w:szCs w:val="18"/>
        </w:rPr>
        <w:t xml:space="preserve">Arturo Carrera, </w:t>
      </w:r>
      <w:r w:rsidRPr="006104E6">
        <w:rPr>
          <w:i/>
          <w:sz w:val="18"/>
          <w:szCs w:val="18"/>
        </w:rPr>
        <w:t>Ensayos murmurados</w:t>
      </w:r>
      <w:r w:rsidRPr="006104E6">
        <w:rPr>
          <w:sz w:val="18"/>
          <w:szCs w:val="18"/>
        </w:rPr>
        <w:t>, Buenos Aires, Mansalva, 2009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Cornelius Castoriadis, </w:t>
      </w:r>
      <w:r w:rsidRPr="006104E6">
        <w:rPr>
          <w:i/>
          <w:sz w:val="18"/>
          <w:szCs w:val="18"/>
          <w:lang w:val="fr-FR"/>
        </w:rPr>
        <w:t>Une société à la dérive. Entretiens et débats 1974-1997</w:t>
      </w:r>
      <w:r w:rsidRPr="006104E6">
        <w:rPr>
          <w:sz w:val="18"/>
          <w:szCs w:val="18"/>
          <w:lang w:val="fr-FR"/>
        </w:rPr>
        <w:t>, Paris, Seuil, 2005.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Pierre </w:t>
      </w:r>
      <w:proofErr w:type="spellStart"/>
      <w:r w:rsidRPr="006104E6">
        <w:rPr>
          <w:sz w:val="18"/>
          <w:szCs w:val="18"/>
          <w:lang w:val="fr-FR"/>
        </w:rPr>
        <w:t>Dardot</w:t>
      </w:r>
      <w:proofErr w:type="spellEnd"/>
      <w:r w:rsidRPr="006104E6">
        <w:rPr>
          <w:sz w:val="18"/>
          <w:szCs w:val="18"/>
          <w:lang w:val="fr-FR"/>
        </w:rPr>
        <w:t xml:space="preserve">, Christian Laval, </w:t>
      </w:r>
      <w:r w:rsidRPr="006104E6">
        <w:rPr>
          <w:i/>
          <w:sz w:val="18"/>
          <w:szCs w:val="18"/>
          <w:lang w:val="fr-FR"/>
        </w:rPr>
        <w:t>Dominer. Enquête sur la souveraineté de l’Etat en Occident,</w:t>
      </w:r>
      <w:r w:rsidRPr="006104E6">
        <w:rPr>
          <w:sz w:val="18"/>
          <w:szCs w:val="18"/>
          <w:lang w:val="fr-FR"/>
        </w:rPr>
        <w:t xml:space="preserve"> Paris La Découverte, 2020. </w:t>
      </w:r>
    </w:p>
    <w:p w:rsidR="004A20F8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Johan </w:t>
      </w:r>
      <w:proofErr w:type="spellStart"/>
      <w:r w:rsidRPr="006104E6">
        <w:rPr>
          <w:sz w:val="18"/>
          <w:szCs w:val="18"/>
          <w:lang w:val="fr-FR"/>
        </w:rPr>
        <w:t>Faerber</w:t>
      </w:r>
      <w:proofErr w:type="spellEnd"/>
      <w:r w:rsidRPr="006104E6">
        <w:rPr>
          <w:sz w:val="18"/>
          <w:szCs w:val="18"/>
          <w:lang w:val="fr-FR"/>
        </w:rPr>
        <w:t xml:space="preserve">, </w:t>
      </w:r>
      <w:r w:rsidRPr="006104E6">
        <w:rPr>
          <w:i/>
          <w:sz w:val="18"/>
          <w:szCs w:val="18"/>
          <w:lang w:val="fr-FR"/>
        </w:rPr>
        <w:t>Après la littérature</w:t>
      </w:r>
      <w:r w:rsidRPr="006104E6">
        <w:rPr>
          <w:sz w:val="18"/>
          <w:szCs w:val="18"/>
          <w:lang w:val="fr-FR"/>
        </w:rPr>
        <w:t>, Paris, PUF, 2018.</w:t>
      </w:r>
    </w:p>
    <w:p w:rsidR="004A20F8" w:rsidRPr="006E2E12" w:rsidRDefault="004A20F8" w:rsidP="004A20F8">
      <w:pPr>
        <w:spacing w:after="0" w:line="276" w:lineRule="auto"/>
        <w:rPr>
          <w:sz w:val="18"/>
          <w:szCs w:val="18"/>
        </w:rPr>
      </w:pPr>
      <w:r w:rsidRPr="006E2E12">
        <w:rPr>
          <w:sz w:val="18"/>
          <w:szCs w:val="18"/>
        </w:rPr>
        <w:t xml:space="preserve">Amador Fernández Savater, </w:t>
      </w:r>
      <w:r w:rsidRPr="006E2E12">
        <w:rPr>
          <w:i/>
          <w:sz w:val="18"/>
          <w:szCs w:val="18"/>
        </w:rPr>
        <w:t xml:space="preserve">Habitar y gobernar, </w:t>
      </w:r>
      <w:r w:rsidRPr="006E2E12">
        <w:rPr>
          <w:sz w:val="18"/>
          <w:szCs w:val="18"/>
        </w:rPr>
        <w:t xml:space="preserve">NED ediciones, 2020. 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Mickaël </w:t>
      </w:r>
      <w:proofErr w:type="spellStart"/>
      <w:r w:rsidRPr="006104E6">
        <w:rPr>
          <w:sz w:val="18"/>
          <w:szCs w:val="18"/>
          <w:lang w:val="fr-FR"/>
        </w:rPr>
        <w:t>Foessel</w:t>
      </w:r>
      <w:proofErr w:type="spellEnd"/>
      <w:r w:rsidRPr="006104E6">
        <w:rPr>
          <w:sz w:val="18"/>
          <w:szCs w:val="18"/>
          <w:lang w:val="fr-FR"/>
        </w:rPr>
        <w:t xml:space="preserve">, </w:t>
      </w:r>
      <w:r w:rsidRPr="006104E6">
        <w:rPr>
          <w:i/>
          <w:sz w:val="18"/>
          <w:szCs w:val="18"/>
          <w:lang w:val="fr-FR"/>
        </w:rPr>
        <w:t>Après la fin du monde. Critique de la raison apocalyptique,</w:t>
      </w:r>
      <w:r w:rsidRPr="006104E6">
        <w:rPr>
          <w:sz w:val="18"/>
          <w:szCs w:val="18"/>
          <w:lang w:val="fr-FR"/>
        </w:rPr>
        <w:t xml:space="preserve"> Paris, Seuil, 2019 [2012]</w:t>
      </w:r>
    </w:p>
    <w:p w:rsidR="004A20F8" w:rsidRDefault="004A20F8" w:rsidP="004A20F8">
      <w:pPr>
        <w:spacing w:after="0" w:line="276" w:lineRule="auto"/>
        <w:rPr>
          <w:sz w:val="18"/>
          <w:szCs w:val="18"/>
          <w:lang w:val="fr-FR"/>
        </w:rPr>
      </w:pPr>
      <w:bookmarkStart w:id="4" w:name="_Hlk57477696"/>
      <w:r w:rsidRPr="006104E6">
        <w:rPr>
          <w:sz w:val="18"/>
          <w:szCs w:val="18"/>
          <w:lang w:val="fr-FR"/>
        </w:rPr>
        <w:t xml:space="preserve">Jean Baptiste </w:t>
      </w:r>
      <w:proofErr w:type="spellStart"/>
      <w:r w:rsidRPr="006104E6">
        <w:rPr>
          <w:sz w:val="18"/>
          <w:szCs w:val="18"/>
          <w:lang w:val="fr-FR"/>
        </w:rPr>
        <w:t>Fressoz</w:t>
      </w:r>
      <w:bookmarkEnd w:id="4"/>
      <w:proofErr w:type="spellEnd"/>
      <w:r w:rsidRPr="006104E6">
        <w:rPr>
          <w:sz w:val="18"/>
          <w:szCs w:val="18"/>
          <w:lang w:val="fr-FR"/>
        </w:rPr>
        <w:t xml:space="preserve"> et Fabien Locher, </w:t>
      </w:r>
      <w:r w:rsidRPr="006104E6">
        <w:rPr>
          <w:i/>
          <w:sz w:val="18"/>
          <w:szCs w:val="18"/>
          <w:lang w:val="fr-FR"/>
        </w:rPr>
        <w:t>Les révoltes du ciel, une histoire du changement climatique XIXème-XXème siècle</w:t>
      </w:r>
      <w:r w:rsidRPr="006104E6">
        <w:rPr>
          <w:sz w:val="18"/>
          <w:szCs w:val="18"/>
          <w:lang w:val="fr-FR"/>
        </w:rPr>
        <w:t>, Paris, Seuil, 2020.</w:t>
      </w:r>
    </w:p>
    <w:p w:rsidR="004A20F8" w:rsidRPr="002D6923" w:rsidRDefault="004A20F8" w:rsidP="004A20F8">
      <w:pPr>
        <w:spacing w:after="0" w:line="276" w:lineRule="auto"/>
        <w:rPr>
          <w:sz w:val="18"/>
          <w:szCs w:val="18"/>
        </w:rPr>
      </w:pPr>
      <w:r w:rsidRPr="002D6923">
        <w:rPr>
          <w:sz w:val="18"/>
          <w:szCs w:val="18"/>
        </w:rPr>
        <w:t>Marina Garcés</w:t>
      </w:r>
      <w:r>
        <w:rPr>
          <w:sz w:val="18"/>
          <w:szCs w:val="18"/>
        </w:rPr>
        <w:t>,</w:t>
      </w:r>
      <w:r w:rsidRPr="002D6923">
        <w:rPr>
          <w:sz w:val="18"/>
          <w:szCs w:val="18"/>
        </w:rPr>
        <w:t xml:space="preserve"> </w:t>
      </w:r>
      <w:r w:rsidRPr="002D6923">
        <w:rPr>
          <w:i/>
          <w:sz w:val="18"/>
          <w:szCs w:val="18"/>
        </w:rPr>
        <w:t>Nueva ilustración radical</w:t>
      </w:r>
      <w:r w:rsidRPr="002D6923">
        <w:rPr>
          <w:sz w:val="18"/>
          <w:szCs w:val="18"/>
        </w:rPr>
        <w:t>, Anagrama, Barcelona, 2017.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Bruno Latour, </w:t>
      </w:r>
      <w:r w:rsidRPr="006104E6">
        <w:rPr>
          <w:i/>
          <w:sz w:val="18"/>
          <w:szCs w:val="18"/>
          <w:lang w:val="fr-FR"/>
        </w:rPr>
        <w:t>Où atterrir ? Comment s’orienter en politique</w:t>
      </w:r>
      <w:r w:rsidRPr="006104E6">
        <w:rPr>
          <w:sz w:val="18"/>
          <w:szCs w:val="18"/>
          <w:lang w:val="fr-FR"/>
        </w:rPr>
        <w:t>, Paris, La Découverte, 2017.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Frédéric </w:t>
      </w:r>
      <w:proofErr w:type="spellStart"/>
      <w:r w:rsidRPr="006104E6">
        <w:rPr>
          <w:sz w:val="18"/>
          <w:szCs w:val="18"/>
          <w:lang w:val="fr-FR"/>
        </w:rPr>
        <w:t>Lordon</w:t>
      </w:r>
      <w:proofErr w:type="spellEnd"/>
      <w:r w:rsidRPr="006104E6">
        <w:rPr>
          <w:sz w:val="18"/>
          <w:szCs w:val="18"/>
          <w:lang w:val="fr-FR"/>
        </w:rPr>
        <w:t xml:space="preserve">, </w:t>
      </w:r>
      <w:r w:rsidRPr="006104E6">
        <w:rPr>
          <w:i/>
          <w:sz w:val="18"/>
          <w:szCs w:val="18"/>
          <w:lang w:val="fr-FR"/>
        </w:rPr>
        <w:t>Les affects de la politique</w:t>
      </w:r>
      <w:r w:rsidRPr="006104E6">
        <w:rPr>
          <w:sz w:val="18"/>
          <w:szCs w:val="18"/>
          <w:lang w:val="fr-FR"/>
        </w:rPr>
        <w:t>, Paris, Seuil, 2016.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ab/>
      </w:r>
      <w:r w:rsidRPr="006104E6">
        <w:rPr>
          <w:sz w:val="18"/>
          <w:szCs w:val="18"/>
          <w:lang w:val="fr-FR"/>
        </w:rPr>
        <w:tab/>
        <w:t xml:space="preserve">_ </w:t>
      </w:r>
      <w:r w:rsidRPr="006104E6">
        <w:rPr>
          <w:i/>
          <w:sz w:val="18"/>
          <w:szCs w:val="18"/>
          <w:lang w:val="fr-FR"/>
        </w:rPr>
        <w:t>Figures du communisme</w:t>
      </w:r>
      <w:r w:rsidRPr="006104E6">
        <w:rPr>
          <w:sz w:val="18"/>
          <w:szCs w:val="18"/>
          <w:lang w:val="fr-FR"/>
        </w:rPr>
        <w:t xml:space="preserve">, Paris, La Fabrique Editions, 2021. </w:t>
      </w:r>
    </w:p>
    <w:p w:rsidR="004A20F8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Jean-François Lyotard, </w:t>
      </w:r>
      <w:r w:rsidRPr="006104E6">
        <w:rPr>
          <w:i/>
          <w:sz w:val="18"/>
          <w:szCs w:val="18"/>
          <w:lang w:val="fr-FR"/>
        </w:rPr>
        <w:t>Le post-moderne expliqué aux enfants</w:t>
      </w:r>
      <w:r w:rsidRPr="006104E6">
        <w:rPr>
          <w:sz w:val="18"/>
          <w:szCs w:val="18"/>
          <w:lang w:val="fr-FR"/>
        </w:rPr>
        <w:t>, Paris, Galilée, 1988.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>_ Moralités postmodernes, Paris, Galilée, 1993.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Désirée et Alain Frappier, </w:t>
      </w:r>
      <w:r w:rsidRPr="006104E6">
        <w:rPr>
          <w:i/>
          <w:sz w:val="18"/>
          <w:szCs w:val="18"/>
          <w:lang w:val="fr-FR"/>
        </w:rPr>
        <w:t>Là où se termine la terre</w:t>
      </w:r>
      <w:r w:rsidRPr="006104E6">
        <w:rPr>
          <w:sz w:val="18"/>
          <w:szCs w:val="18"/>
          <w:lang w:val="fr-FR"/>
        </w:rPr>
        <w:t xml:space="preserve">, Paris, </w:t>
      </w:r>
      <w:proofErr w:type="spellStart"/>
      <w:r w:rsidRPr="006104E6">
        <w:rPr>
          <w:sz w:val="18"/>
          <w:szCs w:val="18"/>
          <w:lang w:val="fr-FR"/>
        </w:rPr>
        <w:t>Steinkis</w:t>
      </w:r>
      <w:proofErr w:type="spellEnd"/>
      <w:r w:rsidRPr="006104E6">
        <w:rPr>
          <w:sz w:val="18"/>
          <w:szCs w:val="18"/>
          <w:lang w:val="fr-FR"/>
        </w:rPr>
        <w:t>, 2017.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ab/>
      </w:r>
      <w:r w:rsidRPr="006104E6">
        <w:rPr>
          <w:sz w:val="18"/>
          <w:szCs w:val="18"/>
          <w:lang w:val="fr-FR"/>
        </w:rPr>
        <w:tab/>
        <w:t xml:space="preserve">_ </w:t>
      </w:r>
      <w:r w:rsidRPr="006104E6">
        <w:rPr>
          <w:i/>
          <w:sz w:val="18"/>
          <w:szCs w:val="18"/>
          <w:lang w:val="fr-FR"/>
        </w:rPr>
        <w:t>Le temps des humbles</w:t>
      </w:r>
      <w:r w:rsidRPr="006104E6">
        <w:rPr>
          <w:sz w:val="18"/>
          <w:szCs w:val="18"/>
          <w:lang w:val="fr-FR"/>
        </w:rPr>
        <w:t xml:space="preserve">, Paris, </w:t>
      </w:r>
      <w:proofErr w:type="spellStart"/>
      <w:r w:rsidRPr="006104E6">
        <w:rPr>
          <w:sz w:val="18"/>
          <w:szCs w:val="18"/>
          <w:lang w:val="fr-FR"/>
        </w:rPr>
        <w:t>Steinkis</w:t>
      </w:r>
      <w:proofErr w:type="spellEnd"/>
      <w:r w:rsidRPr="006104E6">
        <w:rPr>
          <w:sz w:val="18"/>
          <w:szCs w:val="18"/>
          <w:lang w:val="fr-FR"/>
        </w:rPr>
        <w:t>, 2020.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Sandra </w:t>
      </w:r>
      <w:proofErr w:type="spellStart"/>
      <w:r w:rsidRPr="006104E6">
        <w:rPr>
          <w:sz w:val="18"/>
          <w:szCs w:val="18"/>
          <w:lang w:val="fr-FR"/>
        </w:rPr>
        <w:t>Lucbert</w:t>
      </w:r>
      <w:proofErr w:type="spellEnd"/>
      <w:r w:rsidRPr="006104E6">
        <w:rPr>
          <w:sz w:val="18"/>
          <w:szCs w:val="18"/>
          <w:lang w:val="fr-FR"/>
        </w:rPr>
        <w:t>,</w:t>
      </w:r>
      <w:r w:rsidRPr="006104E6">
        <w:rPr>
          <w:i/>
          <w:sz w:val="18"/>
          <w:szCs w:val="18"/>
          <w:lang w:val="fr-FR"/>
        </w:rPr>
        <w:t xml:space="preserve"> Personne ne sort les fusils</w:t>
      </w:r>
      <w:r w:rsidRPr="006104E6">
        <w:rPr>
          <w:sz w:val="18"/>
          <w:szCs w:val="18"/>
          <w:lang w:val="fr-FR"/>
        </w:rPr>
        <w:t>, Paris, Seuil, 2020.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Jean Luc Nancy, </w:t>
      </w:r>
      <w:r w:rsidRPr="006104E6">
        <w:rPr>
          <w:i/>
          <w:sz w:val="18"/>
          <w:szCs w:val="18"/>
          <w:lang w:val="fr-FR"/>
        </w:rPr>
        <w:t>Le sens du monde</w:t>
      </w:r>
      <w:r w:rsidRPr="006104E6">
        <w:rPr>
          <w:sz w:val="18"/>
          <w:szCs w:val="18"/>
          <w:lang w:val="fr-FR"/>
        </w:rPr>
        <w:t>, Paris, Galilée, 1993.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ab/>
      </w:r>
      <w:r w:rsidRPr="006104E6">
        <w:rPr>
          <w:sz w:val="18"/>
          <w:szCs w:val="18"/>
          <w:lang w:val="fr-FR"/>
        </w:rPr>
        <w:tab/>
        <w:t xml:space="preserve">_ </w:t>
      </w:r>
      <w:r w:rsidRPr="006104E6">
        <w:rPr>
          <w:i/>
          <w:sz w:val="18"/>
          <w:szCs w:val="18"/>
          <w:lang w:val="fr-FR"/>
        </w:rPr>
        <w:t>La peau fragile du monde</w:t>
      </w:r>
      <w:r w:rsidRPr="006104E6">
        <w:rPr>
          <w:sz w:val="18"/>
          <w:szCs w:val="18"/>
          <w:lang w:val="fr-FR"/>
        </w:rPr>
        <w:t>, Paris, Galilée, 2020.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</w:rPr>
      </w:pPr>
      <w:r w:rsidRPr="006104E6">
        <w:rPr>
          <w:sz w:val="18"/>
          <w:szCs w:val="18"/>
        </w:rPr>
        <w:t xml:space="preserve">Juan Ignacio Pisano, </w:t>
      </w:r>
      <w:r w:rsidRPr="006104E6">
        <w:rPr>
          <w:i/>
          <w:sz w:val="18"/>
          <w:szCs w:val="18"/>
        </w:rPr>
        <w:t>El último falcón sobre la tierra</w:t>
      </w:r>
      <w:r w:rsidRPr="006104E6">
        <w:rPr>
          <w:sz w:val="18"/>
          <w:szCs w:val="18"/>
        </w:rPr>
        <w:t xml:space="preserve">, Buenos Aires, </w:t>
      </w:r>
      <w:proofErr w:type="spellStart"/>
      <w:r w:rsidRPr="006104E6">
        <w:rPr>
          <w:sz w:val="18"/>
          <w:szCs w:val="18"/>
        </w:rPr>
        <w:t>Baltasara</w:t>
      </w:r>
      <w:proofErr w:type="spellEnd"/>
      <w:r w:rsidRPr="006104E6">
        <w:rPr>
          <w:sz w:val="18"/>
          <w:szCs w:val="18"/>
        </w:rPr>
        <w:t xml:space="preserve"> Editora, 2019.</w:t>
      </w:r>
    </w:p>
    <w:p w:rsidR="004A20F8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Mathieu </w:t>
      </w:r>
      <w:proofErr w:type="spellStart"/>
      <w:r w:rsidRPr="006104E6">
        <w:rPr>
          <w:sz w:val="18"/>
          <w:szCs w:val="18"/>
          <w:lang w:val="fr-FR"/>
        </w:rPr>
        <w:t>Potte</w:t>
      </w:r>
      <w:proofErr w:type="spellEnd"/>
      <w:r w:rsidRPr="006104E6">
        <w:rPr>
          <w:sz w:val="18"/>
          <w:szCs w:val="18"/>
          <w:lang w:val="fr-FR"/>
        </w:rPr>
        <w:t xml:space="preserve">-Bonneville, </w:t>
      </w:r>
      <w:r w:rsidRPr="006104E6">
        <w:rPr>
          <w:i/>
          <w:sz w:val="18"/>
          <w:szCs w:val="18"/>
          <w:lang w:val="fr-FR"/>
        </w:rPr>
        <w:t>Recommencer</w:t>
      </w:r>
      <w:r w:rsidRPr="006104E6">
        <w:rPr>
          <w:sz w:val="18"/>
          <w:szCs w:val="18"/>
          <w:lang w:val="fr-FR"/>
        </w:rPr>
        <w:t>, Paris, Verdier, 2018</w:t>
      </w:r>
    </w:p>
    <w:p w:rsidR="004A20F8" w:rsidRPr="0008540C" w:rsidRDefault="004A20F8" w:rsidP="004A20F8">
      <w:pPr>
        <w:spacing w:after="0" w:line="276" w:lineRule="auto"/>
        <w:rPr>
          <w:sz w:val="18"/>
          <w:szCs w:val="18"/>
        </w:rPr>
      </w:pPr>
      <w:r w:rsidRPr="0008540C">
        <w:rPr>
          <w:sz w:val="18"/>
          <w:szCs w:val="18"/>
        </w:rPr>
        <w:t xml:space="preserve">Jorge </w:t>
      </w:r>
      <w:proofErr w:type="spellStart"/>
      <w:r w:rsidRPr="0008540C">
        <w:rPr>
          <w:sz w:val="18"/>
          <w:szCs w:val="18"/>
        </w:rPr>
        <w:t>Riechmann</w:t>
      </w:r>
      <w:proofErr w:type="spellEnd"/>
      <w:r w:rsidRPr="0008540C">
        <w:rPr>
          <w:sz w:val="18"/>
          <w:szCs w:val="18"/>
        </w:rPr>
        <w:t xml:space="preserve"> </w:t>
      </w:r>
      <w:r w:rsidRPr="0008540C">
        <w:rPr>
          <w:i/>
          <w:sz w:val="18"/>
          <w:szCs w:val="18"/>
        </w:rPr>
        <w:t>Informe a la subcomisión de Cuaternario</w:t>
      </w:r>
      <w:r w:rsidRPr="0008540C">
        <w:rPr>
          <w:sz w:val="18"/>
          <w:szCs w:val="18"/>
        </w:rPr>
        <w:t xml:space="preserve">, </w:t>
      </w:r>
      <w:proofErr w:type="spellStart"/>
      <w:r w:rsidRPr="0008540C">
        <w:rPr>
          <w:sz w:val="18"/>
          <w:szCs w:val="18"/>
        </w:rPr>
        <w:t>Árdora</w:t>
      </w:r>
      <w:proofErr w:type="spellEnd"/>
      <w:r w:rsidRPr="0008540C">
        <w:rPr>
          <w:sz w:val="18"/>
          <w:szCs w:val="18"/>
        </w:rPr>
        <w:t>, Madrid, 2021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Nathalie Quintane, </w:t>
      </w:r>
      <w:r w:rsidRPr="006104E6">
        <w:rPr>
          <w:i/>
          <w:sz w:val="18"/>
          <w:szCs w:val="18"/>
          <w:lang w:val="fr-FR"/>
        </w:rPr>
        <w:t>Les années 10</w:t>
      </w:r>
      <w:r w:rsidRPr="006104E6">
        <w:rPr>
          <w:sz w:val="18"/>
          <w:szCs w:val="18"/>
          <w:lang w:val="fr-FR"/>
        </w:rPr>
        <w:t>, Paris, La Fabrique, 2014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ab/>
      </w:r>
      <w:r w:rsidRPr="006104E6">
        <w:rPr>
          <w:sz w:val="18"/>
          <w:szCs w:val="18"/>
          <w:lang w:val="fr-FR"/>
        </w:rPr>
        <w:tab/>
        <w:t xml:space="preserve">_ </w:t>
      </w:r>
      <w:r w:rsidRPr="006104E6">
        <w:rPr>
          <w:i/>
          <w:sz w:val="18"/>
          <w:szCs w:val="18"/>
          <w:lang w:val="fr-FR"/>
        </w:rPr>
        <w:t>Un hamster à l’école</w:t>
      </w:r>
      <w:r w:rsidRPr="006104E6">
        <w:rPr>
          <w:sz w:val="18"/>
          <w:szCs w:val="18"/>
          <w:lang w:val="fr-FR"/>
        </w:rPr>
        <w:t>, Paris, La Fabrique, 2021.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Jacques Rancière, </w:t>
      </w:r>
      <w:r w:rsidRPr="006104E6">
        <w:rPr>
          <w:i/>
          <w:sz w:val="18"/>
          <w:szCs w:val="18"/>
          <w:lang w:val="fr-FR"/>
        </w:rPr>
        <w:t>Le partage du sensible</w:t>
      </w:r>
      <w:r w:rsidRPr="006104E6">
        <w:rPr>
          <w:sz w:val="18"/>
          <w:szCs w:val="18"/>
          <w:lang w:val="fr-FR"/>
        </w:rPr>
        <w:t>, Paris, La Fabrique-éditions, 2000.</w:t>
      </w:r>
    </w:p>
    <w:p w:rsidR="004A20F8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Denis Robert, </w:t>
      </w:r>
      <w:r w:rsidRPr="006104E6">
        <w:rPr>
          <w:i/>
          <w:sz w:val="18"/>
          <w:szCs w:val="18"/>
          <w:lang w:val="fr-FR"/>
        </w:rPr>
        <w:t>Les relations humaines</w:t>
      </w:r>
      <w:r w:rsidRPr="006104E6">
        <w:rPr>
          <w:sz w:val="18"/>
          <w:szCs w:val="18"/>
          <w:lang w:val="fr-FR"/>
        </w:rPr>
        <w:t>, Paris, Julliard, 2017.</w:t>
      </w:r>
    </w:p>
    <w:p w:rsidR="004A20F8" w:rsidRPr="0008540C" w:rsidRDefault="004A20F8" w:rsidP="004A20F8">
      <w:pPr>
        <w:spacing w:after="0" w:line="276" w:lineRule="auto"/>
        <w:rPr>
          <w:sz w:val="18"/>
          <w:szCs w:val="18"/>
        </w:rPr>
      </w:pPr>
      <w:r w:rsidRPr="0008540C">
        <w:rPr>
          <w:sz w:val="18"/>
          <w:szCs w:val="18"/>
        </w:rPr>
        <w:t xml:space="preserve">Emilio Santiago Muiño </w:t>
      </w:r>
      <w:r w:rsidRPr="0008540C">
        <w:rPr>
          <w:i/>
          <w:sz w:val="18"/>
          <w:szCs w:val="18"/>
        </w:rPr>
        <w:t>Opción cero</w:t>
      </w:r>
      <w:r w:rsidRPr="0008540C">
        <w:rPr>
          <w:sz w:val="18"/>
          <w:szCs w:val="18"/>
        </w:rPr>
        <w:t>, Catarata, Madrid, 2017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Isabelle </w:t>
      </w:r>
      <w:proofErr w:type="spellStart"/>
      <w:r w:rsidRPr="006104E6">
        <w:rPr>
          <w:sz w:val="18"/>
          <w:szCs w:val="18"/>
          <w:lang w:val="fr-FR"/>
        </w:rPr>
        <w:t>Stengers</w:t>
      </w:r>
      <w:proofErr w:type="spellEnd"/>
      <w:r w:rsidRPr="006104E6">
        <w:rPr>
          <w:sz w:val="18"/>
          <w:szCs w:val="18"/>
          <w:lang w:val="fr-FR"/>
        </w:rPr>
        <w:t xml:space="preserve">, </w:t>
      </w:r>
      <w:r w:rsidRPr="006104E6">
        <w:rPr>
          <w:i/>
          <w:sz w:val="18"/>
          <w:szCs w:val="18"/>
          <w:lang w:val="fr-FR"/>
        </w:rPr>
        <w:t>Au temps des catastrophes. Résister à la barbarie qui vient</w:t>
      </w:r>
      <w:r w:rsidRPr="006104E6">
        <w:rPr>
          <w:sz w:val="18"/>
          <w:szCs w:val="18"/>
          <w:lang w:val="fr-FR"/>
        </w:rPr>
        <w:t xml:space="preserve">., Paris, La Découverte, 2013 [2009] 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Barbara Stiegler, </w:t>
      </w:r>
      <w:r w:rsidRPr="006104E6">
        <w:rPr>
          <w:i/>
          <w:sz w:val="18"/>
          <w:szCs w:val="18"/>
          <w:lang w:val="fr-FR"/>
        </w:rPr>
        <w:t>Il faut s’adapter</w:t>
      </w:r>
      <w:r w:rsidRPr="006104E6">
        <w:rPr>
          <w:sz w:val="18"/>
          <w:szCs w:val="18"/>
          <w:lang w:val="fr-FR"/>
        </w:rPr>
        <w:t>, Paris, Gallimard, 2019.</w:t>
      </w:r>
    </w:p>
    <w:p w:rsidR="004A20F8" w:rsidRPr="006104E6" w:rsidRDefault="004A20F8" w:rsidP="004A20F8">
      <w:pPr>
        <w:spacing w:after="0" w:line="276" w:lineRule="auto"/>
        <w:ind w:left="708" w:firstLine="708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_ </w:t>
      </w:r>
      <w:r w:rsidRPr="006104E6">
        <w:rPr>
          <w:i/>
          <w:sz w:val="18"/>
          <w:szCs w:val="18"/>
          <w:lang w:val="fr-FR"/>
        </w:rPr>
        <w:t>Du cap aux grèves</w:t>
      </w:r>
      <w:r w:rsidRPr="006104E6">
        <w:rPr>
          <w:sz w:val="18"/>
          <w:szCs w:val="18"/>
          <w:lang w:val="fr-FR"/>
        </w:rPr>
        <w:t>, Paris, Verdier, 2020.</w:t>
      </w:r>
    </w:p>
    <w:p w:rsidR="004A20F8" w:rsidRPr="006104E6" w:rsidRDefault="004A20F8" w:rsidP="004A20F8">
      <w:pPr>
        <w:spacing w:after="0" w:line="276" w:lineRule="auto"/>
        <w:rPr>
          <w:sz w:val="18"/>
          <w:szCs w:val="18"/>
          <w:lang w:val="fr-FR"/>
        </w:rPr>
      </w:pPr>
      <w:r w:rsidRPr="006104E6">
        <w:rPr>
          <w:sz w:val="18"/>
          <w:szCs w:val="18"/>
          <w:lang w:val="fr-FR"/>
        </w:rPr>
        <w:t xml:space="preserve">Enzo </w:t>
      </w:r>
      <w:proofErr w:type="spellStart"/>
      <w:r w:rsidRPr="006104E6">
        <w:rPr>
          <w:sz w:val="18"/>
          <w:szCs w:val="18"/>
          <w:lang w:val="fr-FR"/>
        </w:rPr>
        <w:t>Traverso</w:t>
      </w:r>
      <w:proofErr w:type="spellEnd"/>
      <w:r w:rsidRPr="006104E6">
        <w:rPr>
          <w:sz w:val="18"/>
          <w:szCs w:val="18"/>
          <w:lang w:val="fr-FR"/>
        </w:rPr>
        <w:t xml:space="preserve">, </w:t>
      </w:r>
      <w:r w:rsidRPr="006104E6">
        <w:rPr>
          <w:i/>
          <w:sz w:val="18"/>
          <w:szCs w:val="18"/>
          <w:lang w:val="fr-FR"/>
        </w:rPr>
        <w:t>Mélancolie de gauche</w:t>
      </w:r>
      <w:r w:rsidRPr="006104E6">
        <w:rPr>
          <w:sz w:val="18"/>
          <w:szCs w:val="18"/>
          <w:lang w:val="fr-FR"/>
        </w:rPr>
        <w:t>, Paris, La Découverte, 2016.</w:t>
      </w:r>
    </w:p>
    <w:p w:rsidR="004A20F8" w:rsidRPr="004A20F8" w:rsidRDefault="004A20F8" w:rsidP="004B1358">
      <w:pPr>
        <w:tabs>
          <w:tab w:val="left" w:pos="5190"/>
        </w:tabs>
        <w:rPr>
          <w:lang w:val="fr-FR"/>
        </w:rPr>
      </w:pPr>
    </w:p>
    <w:p w:rsidR="004A20F8" w:rsidRPr="004A20F8" w:rsidRDefault="004A20F8" w:rsidP="004B1358">
      <w:pPr>
        <w:tabs>
          <w:tab w:val="left" w:pos="5190"/>
        </w:tabs>
        <w:rPr>
          <w:lang w:val="fr-FR"/>
        </w:rPr>
      </w:pPr>
    </w:p>
    <w:sectPr w:rsidR="004A20F8" w:rsidRPr="004A20F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2E" w:rsidRDefault="0016332E" w:rsidP="00BB521B">
      <w:pPr>
        <w:spacing w:after="0" w:line="240" w:lineRule="auto"/>
      </w:pPr>
      <w:r>
        <w:separator/>
      </w:r>
    </w:p>
  </w:endnote>
  <w:endnote w:type="continuationSeparator" w:id="0">
    <w:p w:rsidR="0016332E" w:rsidRDefault="0016332E" w:rsidP="00BB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4362"/>
      <w:docPartObj>
        <w:docPartGallery w:val="Page Numbers (Bottom of Page)"/>
        <w:docPartUnique/>
      </w:docPartObj>
    </w:sdtPr>
    <w:sdtEndPr/>
    <w:sdtContent>
      <w:p w:rsidR="00C9021B" w:rsidRDefault="00C902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703" w:rsidRPr="00651703">
          <w:rPr>
            <w:noProof/>
            <w:lang w:val="fr-FR"/>
          </w:rPr>
          <w:t>4</w:t>
        </w:r>
        <w:r>
          <w:fldChar w:fldCharType="end"/>
        </w:r>
      </w:p>
    </w:sdtContent>
  </w:sdt>
  <w:p w:rsidR="00C9021B" w:rsidRDefault="00C902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2E" w:rsidRDefault="0016332E" w:rsidP="00BB521B">
      <w:pPr>
        <w:spacing w:after="0" w:line="240" w:lineRule="auto"/>
      </w:pPr>
      <w:r>
        <w:separator/>
      </w:r>
    </w:p>
  </w:footnote>
  <w:footnote w:type="continuationSeparator" w:id="0">
    <w:p w:rsidR="0016332E" w:rsidRDefault="0016332E" w:rsidP="00BB521B">
      <w:pPr>
        <w:spacing w:after="0" w:line="240" w:lineRule="auto"/>
      </w:pPr>
      <w:r>
        <w:continuationSeparator/>
      </w:r>
    </w:p>
  </w:footnote>
  <w:footnote w:id="1">
    <w:p w:rsidR="001A631B" w:rsidRPr="009F15B1" w:rsidRDefault="001A631B" w:rsidP="007D054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9F15B1">
        <w:rPr>
          <w:lang w:val="fr-FR"/>
        </w:rPr>
        <w:t xml:space="preserve"> </w:t>
      </w:r>
      <w:r>
        <w:rPr>
          <w:lang w:val="fr-FR"/>
        </w:rPr>
        <w:t>P</w:t>
      </w:r>
      <w:r w:rsidR="00CF734F">
        <w:rPr>
          <w:lang w:val="fr-FR"/>
        </w:rPr>
        <w:t>or ejemplo</w:t>
      </w:r>
      <w:r>
        <w:rPr>
          <w:lang w:val="fr-FR"/>
        </w:rPr>
        <w:t xml:space="preserve"> : </w:t>
      </w:r>
      <w:r w:rsidRPr="00B749BA">
        <w:rPr>
          <w:lang w:val="fr-FR"/>
        </w:rPr>
        <w:t xml:space="preserve">Pablo Servigne, Raphaël Stevens, Gauthier Chapelle, </w:t>
      </w:r>
      <w:r w:rsidRPr="00B749BA">
        <w:rPr>
          <w:i/>
          <w:lang w:val="fr-FR"/>
        </w:rPr>
        <w:t xml:space="preserve">Une autre fin du monde est possible. </w:t>
      </w:r>
      <w:r w:rsidRPr="00183D75">
        <w:rPr>
          <w:i/>
          <w:lang w:val="fr-FR"/>
        </w:rPr>
        <w:t>Vivre l’effondrement (et pas seulement y survivre)</w:t>
      </w:r>
      <w:r w:rsidRPr="00183D75">
        <w:rPr>
          <w:lang w:val="fr-FR"/>
        </w:rPr>
        <w:t>, Paris, Seuil, 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DED"/>
    <w:multiLevelType w:val="hybridMultilevel"/>
    <w:tmpl w:val="FAB8F654"/>
    <w:lvl w:ilvl="0" w:tplc="0D9C670C">
      <w:start w:val="84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42A1"/>
    <w:multiLevelType w:val="hybridMultilevel"/>
    <w:tmpl w:val="CABC0288"/>
    <w:lvl w:ilvl="0" w:tplc="D2CC584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58"/>
    <w:rsid w:val="00000882"/>
    <w:rsid w:val="00015BEE"/>
    <w:rsid w:val="0003323A"/>
    <w:rsid w:val="0003400E"/>
    <w:rsid w:val="0003766E"/>
    <w:rsid w:val="00042CDB"/>
    <w:rsid w:val="00053853"/>
    <w:rsid w:val="00065BF4"/>
    <w:rsid w:val="00076E94"/>
    <w:rsid w:val="000D0BD3"/>
    <w:rsid w:val="001006B5"/>
    <w:rsid w:val="00104CE9"/>
    <w:rsid w:val="00135253"/>
    <w:rsid w:val="001372D9"/>
    <w:rsid w:val="00143CE9"/>
    <w:rsid w:val="00143F2E"/>
    <w:rsid w:val="0016332E"/>
    <w:rsid w:val="00172F32"/>
    <w:rsid w:val="001A394F"/>
    <w:rsid w:val="001A631B"/>
    <w:rsid w:val="001D1833"/>
    <w:rsid w:val="001D2BB6"/>
    <w:rsid w:val="002409A8"/>
    <w:rsid w:val="00265FB0"/>
    <w:rsid w:val="00274116"/>
    <w:rsid w:val="002871E3"/>
    <w:rsid w:val="00292C17"/>
    <w:rsid w:val="00295CC2"/>
    <w:rsid w:val="002C6B83"/>
    <w:rsid w:val="002D73F4"/>
    <w:rsid w:val="002E6FF1"/>
    <w:rsid w:val="003156EF"/>
    <w:rsid w:val="00320CB8"/>
    <w:rsid w:val="00326062"/>
    <w:rsid w:val="00351362"/>
    <w:rsid w:val="00357670"/>
    <w:rsid w:val="00374FB0"/>
    <w:rsid w:val="0038002E"/>
    <w:rsid w:val="003C4F31"/>
    <w:rsid w:val="003D2235"/>
    <w:rsid w:val="003E7EDE"/>
    <w:rsid w:val="00421B54"/>
    <w:rsid w:val="0044226B"/>
    <w:rsid w:val="0045060E"/>
    <w:rsid w:val="00463CFA"/>
    <w:rsid w:val="004651C8"/>
    <w:rsid w:val="0048008C"/>
    <w:rsid w:val="00481332"/>
    <w:rsid w:val="004920EF"/>
    <w:rsid w:val="0049408A"/>
    <w:rsid w:val="004A20F8"/>
    <w:rsid w:val="004A5954"/>
    <w:rsid w:val="004B1358"/>
    <w:rsid w:val="004C335C"/>
    <w:rsid w:val="004E4A0D"/>
    <w:rsid w:val="004E6D92"/>
    <w:rsid w:val="004E7AE7"/>
    <w:rsid w:val="005261BE"/>
    <w:rsid w:val="00544D13"/>
    <w:rsid w:val="005751CB"/>
    <w:rsid w:val="005851BE"/>
    <w:rsid w:val="005A1D3D"/>
    <w:rsid w:val="005F03FB"/>
    <w:rsid w:val="00610F58"/>
    <w:rsid w:val="00620353"/>
    <w:rsid w:val="006348A0"/>
    <w:rsid w:val="0063672A"/>
    <w:rsid w:val="00641CB4"/>
    <w:rsid w:val="00651703"/>
    <w:rsid w:val="00651E55"/>
    <w:rsid w:val="0066489E"/>
    <w:rsid w:val="00665A15"/>
    <w:rsid w:val="00667F42"/>
    <w:rsid w:val="006706B1"/>
    <w:rsid w:val="00684B0B"/>
    <w:rsid w:val="006947D6"/>
    <w:rsid w:val="006B60F9"/>
    <w:rsid w:val="006D125C"/>
    <w:rsid w:val="006D1FE1"/>
    <w:rsid w:val="00726ADD"/>
    <w:rsid w:val="00737316"/>
    <w:rsid w:val="007421BC"/>
    <w:rsid w:val="00746409"/>
    <w:rsid w:val="00760CE7"/>
    <w:rsid w:val="007667C9"/>
    <w:rsid w:val="00790DCE"/>
    <w:rsid w:val="007C19CD"/>
    <w:rsid w:val="007D0545"/>
    <w:rsid w:val="007D78DF"/>
    <w:rsid w:val="007E4E58"/>
    <w:rsid w:val="007E6503"/>
    <w:rsid w:val="007F1D5F"/>
    <w:rsid w:val="007F3737"/>
    <w:rsid w:val="007F5E12"/>
    <w:rsid w:val="00800454"/>
    <w:rsid w:val="0080365F"/>
    <w:rsid w:val="008047E2"/>
    <w:rsid w:val="00821C10"/>
    <w:rsid w:val="00823828"/>
    <w:rsid w:val="00842E86"/>
    <w:rsid w:val="008601C7"/>
    <w:rsid w:val="00870E40"/>
    <w:rsid w:val="00887328"/>
    <w:rsid w:val="008A1066"/>
    <w:rsid w:val="008B1926"/>
    <w:rsid w:val="008D57F7"/>
    <w:rsid w:val="008E4E2E"/>
    <w:rsid w:val="00906754"/>
    <w:rsid w:val="00915515"/>
    <w:rsid w:val="00923853"/>
    <w:rsid w:val="009350AA"/>
    <w:rsid w:val="00973C3C"/>
    <w:rsid w:val="0098045B"/>
    <w:rsid w:val="009B3980"/>
    <w:rsid w:val="009C3902"/>
    <w:rsid w:val="009C3C89"/>
    <w:rsid w:val="009C54BA"/>
    <w:rsid w:val="009F0094"/>
    <w:rsid w:val="009F133E"/>
    <w:rsid w:val="009F68CD"/>
    <w:rsid w:val="009F719B"/>
    <w:rsid w:val="00A017FD"/>
    <w:rsid w:val="00A04359"/>
    <w:rsid w:val="00A17468"/>
    <w:rsid w:val="00A205FE"/>
    <w:rsid w:val="00A4383B"/>
    <w:rsid w:val="00A45FDF"/>
    <w:rsid w:val="00A514A2"/>
    <w:rsid w:val="00A5484B"/>
    <w:rsid w:val="00A62817"/>
    <w:rsid w:val="00A86724"/>
    <w:rsid w:val="00A93360"/>
    <w:rsid w:val="00A95552"/>
    <w:rsid w:val="00AB3592"/>
    <w:rsid w:val="00AC2F3A"/>
    <w:rsid w:val="00AD4ED8"/>
    <w:rsid w:val="00AE3EFA"/>
    <w:rsid w:val="00B0134B"/>
    <w:rsid w:val="00B0558D"/>
    <w:rsid w:val="00B13FB7"/>
    <w:rsid w:val="00B215D6"/>
    <w:rsid w:val="00B24AB6"/>
    <w:rsid w:val="00B377EF"/>
    <w:rsid w:val="00BB521B"/>
    <w:rsid w:val="00BE33AD"/>
    <w:rsid w:val="00C1369E"/>
    <w:rsid w:val="00C25D3C"/>
    <w:rsid w:val="00C333D9"/>
    <w:rsid w:val="00C34EE0"/>
    <w:rsid w:val="00C61460"/>
    <w:rsid w:val="00C743A9"/>
    <w:rsid w:val="00C9021B"/>
    <w:rsid w:val="00CA4505"/>
    <w:rsid w:val="00CC7987"/>
    <w:rsid w:val="00CD4C8E"/>
    <w:rsid w:val="00CE6F2E"/>
    <w:rsid w:val="00CF1A27"/>
    <w:rsid w:val="00CF5D81"/>
    <w:rsid w:val="00CF734F"/>
    <w:rsid w:val="00D07EC1"/>
    <w:rsid w:val="00D453EC"/>
    <w:rsid w:val="00D57B8E"/>
    <w:rsid w:val="00D65C97"/>
    <w:rsid w:val="00D80991"/>
    <w:rsid w:val="00D8238C"/>
    <w:rsid w:val="00D90559"/>
    <w:rsid w:val="00D9123A"/>
    <w:rsid w:val="00D96918"/>
    <w:rsid w:val="00DA17C7"/>
    <w:rsid w:val="00DB6200"/>
    <w:rsid w:val="00DC290F"/>
    <w:rsid w:val="00DE5CC5"/>
    <w:rsid w:val="00E24693"/>
    <w:rsid w:val="00E427B1"/>
    <w:rsid w:val="00E51E6C"/>
    <w:rsid w:val="00E80513"/>
    <w:rsid w:val="00E878E6"/>
    <w:rsid w:val="00E93662"/>
    <w:rsid w:val="00EB1169"/>
    <w:rsid w:val="00EB1F59"/>
    <w:rsid w:val="00ED66BB"/>
    <w:rsid w:val="00EE0B52"/>
    <w:rsid w:val="00EF4734"/>
    <w:rsid w:val="00EF4E39"/>
    <w:rsid w:val="00EF5724"/>
    <w:rsid w:val="00F002E3"/>
    <w:rsid w:val="00F2659E"/>
    <w:rsid w:val="00F42E7A"/>
    <w:rsid w:val="00F53CCF"/>
    <w:rsid w:val="00F54024"/>
    <w:rsid w:val="00F5539D"/>
    <w:rsid w:val="00F64575"/>
    <w:rsid w:val="00F64E52"/>
    <w:rsid w:val="00F83BCC"/>
    <w:rsid w:val="00F9246E"/>
    <w:rsid w:val="00FA4883"/>
    <w:rsid w:val="00FA5716"/>
    <w:rsid w:val="00FD3712"/>
    <w:rsid w:val="00FF48DC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0D453-FAD1-48D4-876B-722C1908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358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521B"/>
    <w:pPr>
      <w:spacing w:after="0" w:line="240" w:lineRule="auto"/>
    </w:pPr>
    <w:rPr>
      <w:noProof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521B"/>
    <w:rPr>
      <w:noProof/>
      <w:sz w:val="20"/>
      <w:szCs w:val="20"/>
      <w:lang w:val="es-ES"/>
    </w:rPr>
  </w:style>
  <w:style w:type="character" w:styleId="Appelnotedebasdep">
    <w:name w:val="footnote reference"/>
    <w:basedOn w:val="Policepardfaut"/>
    <w:uiPriority w:val="99"/>
    <w:semiHidden/>
    <w:unhideWhenUsed/>
    <w:rsid w:val="00BB521B"/>
    <w:rPr>
      <w:vertAlign w:val="superscript"/>
    </w:rPr>
  </w:style>
  <w:style w:type="character" w:styleId="Accentuation">
    <w:name w:val="Emphasis"/>
    <w:basedOn w:val="Policepardfaut"/>
    <w:uiPriority w:val="20"/>
    <w:qFormat/>
    <w:rsid w:val="007F3737"/>
    <w:rPr>
      <w:i/>
      <w:iCs/>
    </w:rPr>
  </w:style>
  <w:style w:type="character" w:styleId="Lienhypertexte">
    <w:name w:val="Hyperlink"/>
    <w:basedOn w:val="Policepardfaut"/>
    <w:uiPriority w:val="99"/>
    <w:unhideWhenUsed/>
    <w:rsid w:val="00D9055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905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21B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C9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21B"/>
    <w:rPr>
      <w:lang w:val="es-E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2E8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A20F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58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ues@unizar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rinne.ferrero@univ-pau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na-editions.fr/consortium/dissidences-disidenci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r.univ-pau.fr/fr/activites-scientifiques/manifestations-scientifiques/colloques/colloque-creer-le-present-imaginer-l-avenir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2245</Words>
  <Characters>12351</Characters>
  <Application>Microsoft Office Word</Application>
  <DocSecurity>0</DocSecurity>
  <Lines>102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UPPA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FERRERO</dc:creator>
  <cp:keywords/>
  <dc:description/>
  <cp:lastModifiedBy>CORINNE FERRERO</cp:lastModifiedBy>
  <cp:revision>2</cp:revision>
  <cp:lastPrinted>2021-10-08T07:48:00Z</cp:lastPrinted>
  <dcterms:created xsi:type="dcterms:W3CDTF">2021-10-11T13:08:00Z</dcterms:created>
  <dcterms:modified xsi:type="dcterms:W3CDTF">2021-10-11T13:08:00Z</dcterms:modified>
</cp:coreProperties>
</file>