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1E7" w:rsidRDefault="002801E7" w:rsidP="002801E7">
      <w:pPr>
        <w:rPr>
          <w:rFonts w:ascii="Baskerville Old Face" w:hAnsi="Baskerville Old Face"/>
          <w:b/>
          <w:color w:val="44546A" w:themeColor="text2"/>
          <w:sz w:val="28"/>
          <w:lang w:val="fr-FR"/>
        </w:rPr>
      </w:pPr>
      <w:bookmarkStart w:id="0" w:name="_GoBack"/>
      <w:bookmarkEnd w:id="0"/>
      <w:r w:rsidRPr="0026353E">
        <w:rPr>
          <w:rFonts w:ascii="Baskerville Old Face" w:hAnsi="Baskerville Old Face"/>
          <w:b/>
          <w:color w:val="44546A" w:themeColor="text2"/>
          <w:sz w:val="28"/>
          <w:lang w:val="fr-FR"/>
        </w:rPr>
        <w:t xml:space="preserve">Créer le présent, imaginer l’avenir : </w:t>
      </w:r>
      <w:r>
        <w:rPr>
          <w:rFonts w:ascii="Baskerville Old Face" w:hAnsi="Baskerville Old Face"/>
          <w:b/>
          <w:color w:val="44546A" w:themeColor="text2"/>
          <w:sz w:val="28"/>
          <w:lang w:val="fr-FR"/>
        </w:rPr>
        <w:t xml:space="preserve">nouvelles </w:t>
      </w:r>
      <w:r w:rsidRPr="0026353E">
        <w:rPr>
          <w:rFonts w:ascii="Baskerville Old Face" w:hAnsi="Baskerville Old Face"/>
          <w:b/>
          <w:color w:val="44546A" w:themeColor="text2"/>
          <w:sz w:val="28"/>
          <w:lang w:val="fr-FR"/>
        </w:rPr>
        <w:t>dissidences po/éthiques de la littérature et de la philosophie contemporaines. </w:t>
      </w:r>
    </w:p>
    <w:p w:rsidR="002801E7" w:rsidRDefault="002801E7" w:rsidP="002801E7">
      <w:pPr>
        <w:rPr>
          <w:rFonts w:asciiTheme="majorHAnsi" w:hAnsiTheme="majorHAnsi" w:cstheme="majorHAnsi"/>
          <w:b/>
          <w:sz w:val="24"/>
          <w:szCs w:val="24"/>
          <w:u w:val="single"/>
          <w:lang w:val="fr-FR"/>
        </w:rPr>
      </w:pPr>
      <w:r w:rsidRPr="001711B7">
        <w:rPr>
          <w:rFonts w:asciiTheme="majorHAnsi" w:hAnsiTheme="majorHAnsi" w:cstheme="majorHAnsi"/>
          <w:b/>
          <w:sz w:val="24"/>
          <w:szCs w:val="24"/>
          <w:u w:val="single"/>
          <w:lang w:val="fr-FR"/>
        </w:rPr>
        <w:t>Colloque international</w:t>
      </w:r>
      <w:r>
        <w:rPr>
          <w:rFonts w:asciiTheme="majorHAnsi" w:hAnsiTheme="majorHAnsi" w:cstheme="majorHAnsi"/>
          <w:b/>
          <w:sz w:val="24"/>
          <w:szCs w:val="24"/>
          <w:u w:val="single"/>
          <w:lang w:val="fr-FR"/>
        </w:rPr>
        <w:t>- appel à communications</w:t>
      </w:r>
    </w:p>
    <w:p w:rsidR="002801E7" w:rsidRPr="00223632" w:rsidRDefault="002801E7" w:rsidP="002801E7">
      <w:pPr>
        <w:rPr>
          <w:rFonts w:asciiTheme="majorHAnsi" w:hAnsiTheme="majorHAnsi" w:cstheme="majorHAnsi"/>
          <w:b/>
          <w:sz w:val="24"/>
          <w:szCs w:val="24"/>
          <w:lang w:val="fr-FR"/>
        </w:rPr>
      </w:pPr>
      <w:r>
        <w:rPr>
          <w:rFonts w:asciiTheme="majorHAnsi" w:hAnsiTheme="majorHAnsi" w:cstheme="majorHAnsi"/>
          <w:b/>
          <w:sz w:val="24"/>
          <w:szCs w:val="24"/>
          <w:lang w:val="fr-FR"/>
        </w:rPr>
        <w:t>Université de Pau et des Pays de l’Adour, 28 février, 1</w:t>
      </w:r>
      <w:r w:rsidRPr="002801E7">
        <w:rPr>
          <w:rFonts w:asciiTheme="majorHAnsi" w:hAnsiTheme="majorHAnsi" w:cstheme="majorHAnsi"/>
          <w:b/>
          <w:sz w:val="24"/>
          <w:szCs w:val="24"/>
          <w:vertAlign w:val="superscript"/>
          <w:lang w:val="fr-FR"/>
        </w:rPr>
        <w:t>er</w:t>
      </w:r>
      <w:r>
        <w:rPr>
          <w:rFonts w:asciiTheme="majorHAnsi" w:hAnsiTheme="majorHAnsi" w:cstheme="majorHAnsi"/>
          <w:b/>
          <w:sz w:val="24"/>
          <w:szCs w:val="24"/>
          <w:lang w:val="fr-FR"/>
        </w:rPr>
        <w:t xml:space="preserve"> et 2 mars 2022</w:t>
      </w:r>
    </w:p>
    <w:p w:rsidR="002801E7" w:rsidRDefault="002801E7" w:rsidP="002801E7">
      <w:pPr>
        <w:spacing w:line="240" w:lineRule="auto"/>
        <w:rPr>
          <w:sz w:val="20"/>
          <w:szCs w:val="20"/>
          <w:lang w:val="fr-FR"/>
        </w:rPr>
      </w:pPr>
    </w:p>
    <w:p w:rsidR="002801E7" w:rsidRPr="00B8482B" w:rsidRDefault="002801E7" w:rsidP="002801E7">
      <w:pPr>
        <w:spacing w:line="240" w:lineRule="auto"/>
        <w:rPr>
          <w:rFonts w:ascii="Baskerville Old Face" w:hAnsi="Baskerville Old Face"/>
          <w:b/>
          <w:color w:val="44546A" w:themeColor="text2"/>
          <w:lang w:val="fr-FR"/>
        </w:rPr>
      </w:pPr>
      <w:r w:rsidRPr="00B8482B">
        <w:rPr>
          <w:rFonts w:ascii="Baskerville Old Face" w:hAnsi="Baskerville Old Face"/>
          <w:b/>
          <w:color w:val="44546A" w:themeColor="text2"/>
          <w:lang w:val="fr-FR"/>
        </w:rPr>
        <w:t xml:space="preserve">Le présent au prisme de la pandémie de covid-19 : contours d’une communauté d’époque. </w:t>
      </w:r>
    </w:p>
    <w:p w:rsidR="002801E7" w:rsidRDefault="002801E7" w:rsidP="005C14C4">
      <w:pPr>
        <w:spacing w:after="0" w:line="240" w:lineRule="auto"/>
        <w:rPr>
          <w:lang w:val="fr-FR"/>
        </w:rPr>
      </w:pPr>
      <w:r>
        <w:rPr>
          <w:lang w:val="fr-FR"/>
        </w:rPr>
        <w:t xml:space="preserve">Cela a beaucoup été dit, la pandémie que nous traversons est sans doute, à bien des égards, un extraordinaire révélateur </w:t>
      </w:r>
      <w:r w:rsidRPr="00DD75CA">
        <w:rPr>
          <w:lang w:val="fr-FR"/>
        </w:rPr>
        <w:t xml:space="preserve">des faiblesses et des misères de nos sociétés européennes et mondialisées. Osons qu’elle figure également de manière plus radicale (et avec une force certaine) toute l’angoisse de notre temps, celle d’un présent forclos (« tout est pareil en pire », « demain sera pire qu’hier »), où le désastre en cours est désormais (aussi) rendu sensible dans les images des rues désertes, des agoras vidées de leurs forces vives, et </w:t>
      </w:r>
      <w:bookmarkStart w:id="1" w:name="_Hlk72234811"/>
      <w:r w:rsidRPr="00DD75CA">
        <w:rPr>
          <w:lang w:val="fr-FR"/>
        </w:rPr>
        <w:t xml:space="preserve">des morts qui s’amoncellent, et finissent par faire partie du décor </w:t>
      </w:r>
      <w:bookmarkEnd w:id="1"/>
      <w:r w:rsidRPr="00DD75CA">
        <w:rPr>
          <w:lang w:val="fr-FR"/>
        </w:rPr>
        <w:t xml:space="preserve">(« l’ordre ordinaire de la mort ordinaire », écrit J. </w:t>
      </w:r>
      <w:proofErr w:type="spellStart"/>
      <w:r w:rsidRPr="00DD75CA">
        <w:rPr>
          <w:lang w:val="fr-FR"/>
        </w:rPr>
        <w:t>Andras</w:t>
      </w:r>
      <w:proofErr w:type="spellEnd"/>
      <w:r w:rsidRPr="00DD75CA">
        <w:rPr>
          <w:lang w:val="fr-FR"/>
        </w:rPr>
        <w:t xml:space="preserve">). On pourrait dire qu’on ne glisse plus à la surface des choses, et que, comme par un approfondissement du regard, ce qui se donne à ressentir dans ce moment si oppressant (et oppressif) de réclusion, d’égarements et de souffrances accrues, donne peut-être la mesure de l’épuisement et de l’asphyxie contemporaines. Deux métaphores qui ont ces derniers temps retrouvé une force sensible inouïe, et suffiraient presque à tracer les </w:t>
      </w:r>
      <w:r w:rsidRPr="002D2CD5">
        <w:rPr>
          <w:lang w:val="fr-FR"/>
        </w:rPr>
        <w:t>contours d’une sorte d’exigence commune de la pensée, ou d’une communauté d’époque, dans l’urgence et l’élan retrouvé « d’ouvrir et de déployer des possibilités de vie nouvelles » : ce qui est aussi le cœur du sursaut éthique tel que le définit Paul Audi (dans l’immanence absolue de la subjectivité) et qu’on retrouve au fondement de sa puissante « </w:t>
      </w:r>
      <w:proofErr w:type="spellStart"/>
      <w:r w:rsidRPr="002D2CD5">
        <w:rPr>
          <w:lang w:val="fr-FR"/>
        </w:rPr>
        <w:t>esth</w:t>
      </w:r>
      <w:proofErr w:type="spellEnd"/>
      <w:r w:rsidRPr="002D2CD5">
        <w:rPr>
          <w:lang w:val="fr-FR"/>
        </w:rPr>
        <w:t xml:space="preserve">/éthique » de la création qui </w:t>
      </w:r>
      <w:bookmarkStart w:id="2" w:name="_Hlk72843208"/>
      <w:r w:rsidRPr="002D2CD5">
        <w:rPr>
          <w:lang w:val="fr-FR"/>
        </w:rPr>
        <w:t xml:space="preserve">replace l’activité créatrice au centre de la vie, où doit se jouer l’accroissement de nos puissances d’agir. </w:t>
      </w:r>
      <w:bookmarkStart w:id="3" w:name="_Hlk73030613"/>
      <w:r w:rsidRPr="002D2CD5">
        <w:rPr>
          <w:lang w:val="fr-FR"/>
        </w:rPr>
        <w:t xml:space="preserve">Un formidable enjeu éthique pour la philosophie et la littérature contemporaines dont le rapport au monde (et à l’agir) se pose et s’éprouve aujourd’hui dans des termes nouveaux, où de « nouvelles urgences catégoriques » (F. </w:t>
      </w:r>
      <w:proofErr w:type="spellStart"/>
      <w:r w:rsidRPr="002D2CD5">
        <w:rPr>
          <w:lang w:val="fr-FR"/>
        </w:rPr>
        <w:t>Lordon</w:t>
      </w:r>
      <w:proofErr w:type="spellEnd"/>
      <w:r w:rsidRPr="002D2CD5">
        <w:rPr>
          <w:lang w:val="fr-FR"/>
        </w:rPr>
        <w:t>) imposent aussi des formes, des poétiques</w:t>
      </w:r>
      <w:bookmarkEnd w:id="3"/>
      <w:r w:rsidRPr="002D2CD5">
        <w:rPr>
          <w:lang w:val="fr-FR"/>
        </w:rPr>
        <w:t xml:space="preserve">, des pensées et des propositions nouvelles : de nouvelles </w:t>
      </w:r>
      <w:r w:rsidRPr="002D2CD5">
        <w:rPr>
          <w:i/>
          <w:lang w:val="fr-FR"/>
        </w:rPr>
        <w:t>dissidences</w:t>
      </w:r>
      <w:r w:rsidRPr="002D2CD5">
        <w:rPr>
          <w:lang w:val="fr-FR"/>
        </w:rPr>
        <w:t xml:space="preserve"> dont le présent appel se donne pour tâche d’explorer la puissance de questionnement, d’intervention et de reconfiguration utopique (ou hétérotopique) du partage du sensible</w:t>
      </w:r>
      <w:r>
        <w:rPr>
          <w:lang w:val="fr-FR"/>
        </w:rPr>
        <w:t xml:space="preserve">. </w:t>
      </w:r>
    </w:p>
    <w:p w:rsidR="005C14C4" w:rsidRDefault="005C14C4" w:rsidP="005C14C4">
      <w:pPr>
        <w:spacing w:after="0" w:line="240" w:lineRule="auto"/>
      </w:pPr>
    </w:p>
    <w:p w:rsidR="003D30FF" w:rsidRDefault="002801E7" w:rsidP="00C7425D">
      <w:pPr>
        <w:spacing w:after="0" w:line="240" w:lineRule="auto"/>
        <w:rPr>
          <w:lang w:val="fr-FR"/>
        </w:rPr>
      </w:pPr>
      <w:r w:rsidRPr="00322937">
        <w:rPr>
          <w:i/>
          <w:lang w:val="fr-FR"/>
        </w:rPr>
        <w:t>No future.</w:t>
      </w:r>
      <w:r w:rsidRPr="00322937">
        <w:rPr>
          <w:lang w:val="fr-FR"/>
        </w:rPr>
        <w:t xml:space="preserve"> </w:t>
      </w:r>
      <w:r>
        <w:rPr>
          <w:lang w:val="fr-FR"/>
        </w:rPr>
        <w:t xml:space="preserve">Quand Borges souligne </w:t>
      </w:r>
      <w:r w:rsidRPr="00684CC7">
        <w:rPr>
          <w:lang w:val="fr-FR"/>
        </w:rPr>
        <w:t xml:space="preserve">la noirceur et la tristesse des récits d’anticipation de H.G. Wells ou de Ray Bradbury, c’est toujours pour signifier que ces mondes terrifiants sont </w:t>
      </w:r>
      <w:r w:rsidRPr="0027049F">
        <w:rPr>
          <w:lang w:val="fr-FR"/>
        </w:rPr>
        <w:t>déjà</w:t>
      </w:r>
      <w:r w:rsidRPr="00684CC7">
        <w:rPr>
          <w:lang w:val="fr-FR"/>
        </w:rPr>
        <w:t xml:space="preserve"> les nôtres (« les coupables, c’est toi et moi », écrit-il au sujet de </w:t>
      </w:r>
      <w:proofErr w:type="spellStart"/>
      <w:r w:rsidRPr="00684CC7">
        <w:rPr>
          <w:i/>
          <w:lang w:val="fr-FR"/>
        </w:rPr>
        <w:t>Things</w:t>
      </w:r>
      <w:proofErr w:type="spellEnd"/>
      <w:r w:rsidRPr="00684CC7">
        <w:rPr>
          <w:i/>
          <w:lang w:val="fr-FR"/>
        </w:rPr>
        <w:t xml:space="preserve"> to come</w:t>
      </w:r>
      <w:r w:rsidRPr="00684CC7">
        <w:rPr>
          <w:lang w:val="fr-FR"/>
        </w:rPr>
        <w:t>), et que le présent préfigure toutes les prophéties les plus sombres</w:t>
      </w:r>
      <w:r>
        <w:rPr>
          <w:lang w:val="fr-FR"/>
        </w:rPr>
        <w:t xml:space="preserve"> des mondes à venir. Aujourd’hui, c’est bien ce sentiment d’une brutale rétractation du temps qui prédomine, « un avenir sans passé ni futur » (J.L. Nancy), comme celui qui accable les personnages des fictions borgésiennes, dans lequel rien ne semble plus devoir advenir, </w:t>
      </w:r>
      <w:r w:rsidRPr="00684CC7">
        <w:rPr>
          <w:lang w:val="fr-FR"/>
        </w:rPr>
        <w:t>et</w:t>
      </w:r>
      <w:r>
        <w:rPr>
          <w:lang w:val="fr-FR"/>
        </w:rPr>
        <w:t xml:space="preserve"> qui</w:t>
      </w:r>
      <w:r w:rsidRPr="00684CC7">
        <w:rPr>
          <w:lang w:val="fr-FR"/>
        </w:rPr>
        <w:t xml:space="preserve"> confine les imaginaires dans l’étroitesse d’un présent frénétique ravagé par le mirage de l’innovation et de l’autoréalisation individuelle.</w:t>
      </w:r>
      <w:r>
        <w:rPr>
          <w:lang w:val="fr-FR"/>
        </w:rPr>
        <w:t xml:space="preserve"> S’il est vrai que l’espérance semble s’être rétractée dans un présent éternel, on sait en revanche que </w:t>
      </w:r>
      <w:bookmarkStart w:id="4" w:name="_Hlk72839668"/>
      <w:r w:rsidRPr="00684CC7">
        <w:rPr>
          <w:lang w:val="fr-FR"/>
        </w:rPr>
        <w:t>la catastrophe écologique s’accélère de manière effrayante, nous enjoignant de considérer la fin pure et simple de la vie humaine (ou d’une bonne partie de l’humanité) comme le nouvel horizon inéluctable de nos urgences chroniques</w:t>
      </w:r>
      <w:r>
        <w:rPr>
          <w:lang w:val="fr-FR"/>
        </w:rPr>
        <w:t xml:space="preserve"> (climatiques, chimiques, sanitaires). Il faudrait ainsi accepter d’apprendre à « vivre l’effondrement » qui vient</w:t>
      </w:r>
      <w:bookmarkEnd w:id="4"/>
      <w:r>
        <w:rPr>
          <w:lang w:val="fr-FR"/>
        </w:rPr>
        <w:t>, comme le suggèrent nombre de publications récentes</w:t>
      </w:r>
      <w:r>
        <w:rPr>
          <w:rStyle w:val="Appelnotedebasdep"/>
          <w:lang w:val="fr-FR"/>
        </w:rPr>
        <w:footnoteReference w:id="1"/>
      </w:r>
      <w:r>
        <w:rPr>
          <w:lang w:val="fr-FR"/>
        </w:rPr>
        <w:t>, et mieux nous préparer pour la prochaine zoonose…</w:t>
      </w:r>
      <w:r w:rsidRPr="002801E7">
        <w:rPr>
          <w:lang w:val="fr-FR"/>
        </w:rPr>
        <w:t xml:space="preserve"> </w:t>
      </w:r>
      <w:r w:rsidR="00EB7543">
        <w:rPr>
          <w:lang w:val="fr-FR"/>
        </w:rPr>
        <w:t>Mais cela est-il à la mesure de ce que notre époque exige d’être et de (re)penser ? Et ne serions-nous pas en train d’accepter d’abandonner l’idée même d’une transformation collective et politico-sociale du monde</w:t>
      </w:r>
      <w:r w:rsidR="00B6438A">
        <w:rPr>
          <w:lang w:val="fr-FR"/>
        </w:rPr>
        <w:t xml:space="preserve"> </w:t>
      </w:r>
      <w:r w:rsidR="00EB7543">
        <w:rPr>
          <w:lang w:val="fr-FR"/>
        </w:rPr>
        <w:t>?</w:t>
      </w:r>
      <w:r w:rsidR="00B6438A">
        <w:rPr>
          <w:lang w:val="fr-FR"/>
        </w:rPr>
        <w:t xml:space="preserve"> La question de Michaël </w:t>
      </w:r>
      <w:proofErr w:type="spellStart"/>
      <w:r w:rsidR="00B6438A">
        <w:rPr>
          <w:lang w:val="fr-FR"/>
        </w:rPr>
        <w:t>Foessel</w:t>
      </w:r>
      <w:proofErr w:type="spellEnd"/>
      <w:r w:rsidR="00B6438A">
        <w:rPr>
          <w:lang w:val="fr-FR"/>
        </w:rPr>
        <w:t xml:space="preserve"> (</w:t>
      </w:r>
      <w:r w:rsidR="00B6438A" w:rsidRPr="00B411D4">
        <w:rPr>
          <w:i/>
          <w:lang w:val="fr-FR"/>
        </w:rPr>
        <w:t xml:space="preserve">Après </w:t>
      </w:r>
      <w:r w:rsidR="00B6438A" w:rsidRPr="00B411D4">
        <w:rPr>
          <w:i/>
          <w:lang w:val="fr-FR"/>
        </w:rPr>
        <w:lastRenderedPageBreak/>
        <w:t>l’apocalypse</w:t>
      </w:r>
      <w:r w:rsidR="00B6438A">
        <w:rPr>
          <w:lang w:val="fr-FR"/>
        </w:rPr>
        <w:t xml:space="preserve">, 2019) est quasiment rhétorique, mais elle indique l’impérieuse nécessité de </w:t>
      </w:r>
      <w:r w:rsidR="00B411D4">
        <w:rPr>
          <w:lang w:val="fr-FR"/>
        </w:rPr>
        <w:t xml:space="preserve">retrouver notre faculté de nous rapporter au monde, et </w:t>
      </w:r>
      <w:r w:rsidR="00B6438A">
        <w:rPr>
          <w:lang w:val="fr-FR"/>
        </w:rPr>
        <w:t xml:space="preserve">construire la possibilité d’un futur. C’est aussi ce que suggère la philosophe Marina </w:t>
      </w:r>
      <w:proofErr w:type="spellStart"/>
      <w:r w:rsidR="00B6438A">
        <w:rPr>
          <w:lang w:val="fr-FR"/>
        </w:rPr>
        <w:t>Garcés</w:t>
      </w:r>
      <w:proofErr w:type="spellEnd"/>
      <w:r w:rsidR="00B6438A">
        <w:rPr>
          <w:lang w:val="fr-FR"/>
        </w:rPr>
        <w:t xml:space="preserve">, qui insiste sur la nécessité d’ouvrir de nouveaux espaces pour la pensée. </w:t>
      </w:r>
      <w:bookmarkStart w:id="5" w:name="_Hlk84590714"/>
      <w:r w:rsidR="00B6438A">
        <w:rPr>
          <w:lang w:val="fr-FR"/>
        </w:rPr>
        <w:t>Un impératif éthique (et politique) qui suppose d’</w:t>
      </w:r>
      <w:r w:rsidR="00B6438A" w:rsidRPr="002D2CD5">
        <w:rPr>
          <w:lang w:val="fr-FR"/>
        </w:rPr>
        <w:t>accepter de poser la question du développement humain dans lequel nous sommes pris</w:t>
      </w:r>
      <w:r w:rsidR="00B6438A">
        <w:rPr>
          <w:lang w:val="fr-FR"/>
        </w:rPr>
        <w:t xml:space="preserve">, </w:t>
      </w:r>
      <w:r w:rsidR="00D27717">
        <w:rPr>
          <w:lang w:val="fr-FR"/>
        </w:rPr>
        <w:t xml:space="preserve">la domination sans partage d’une rationalité économique </w:t>
      </w:r>
      <w:r w:rsidR="00B411D4">
        <w:rPr>
          <w:lang w:val="fr-FR"/>
        </w:rPr>
        <w:t xml:space="preserve">dont Jean Luc Nancy n’hésitait pas à pointer « le fondamentalisme » </w:t>
      </w:r>
      <w:r w:rsidR="00623C14">
        <w:rPr>
          <w:lang w:val="fr-FR"/>
        </w:rPr>
        <w:t>(celui « d’une loi supposée naturelle de production compétitive illimitée »), mais aussi l’ignominie et le déni d’humanité (</w:t>
      </w:r>
      <w:bookmarkStart w:id="6" w:name="_Hlk84614744"/>
      <w:r w:rsidR="00623C14" w:rsidRPr="00623C14">
        <w:rPr>
          <w:i/>
          <w:lang w:val="fr-FR"/>
        </w:rPr>
        <w:t>Que faire ?</w:t>
      </w:r>
      <w:r w:rsidR="008266D3">
        <w:rPr>
          <w:i/>
          <w:lang w:val="fr-FR"/>
        </w:rPr>
        <w:t xml:space="preserve"> ,</w:t>
      </w:r>
      <w:r w:rsidR="00623C14">
        <w:rPr>
          <w:lang w:val="fr-FR"/>
        </w:rPr>
        <w:t xml:space="preserve"> 2016 et </w:t>
      </w:r>
      <w:r w:rsidR="00623C14" w:rsidRPr="00623C14">
        <w:rPr>
          <w:i/>
          <w:lang w:val="fr-FR"/>
        </w:rPr>
        <w:t>La peau fragile du monde</w:t>
      </w:r>
      <w:r w:rsidR="00623C14">
        <w:rPr>
          <w:lang w:val="fr-FR"/>
        </w:rPr>
        <w:t xml:space="preserve">, 2020). </w:t>
      </w:r>
      <w:r w:rsidR="008266D3">
        <w:rPr>
          <w:lang w:val="fr-FR"/>
        </w:rPr>
        <w:t>Soulever à nouveau la question du sens de notre humanité (cette communauté séparée et affrontée que le philosophe n’eut de cesse de vouloir repenser contre sa « précipitation dans l’équivalence générale »)</w:t>
      </w:r>
      <w:r w:rsidR="003D30FF">
        <w:rPr>
          <w:lang w:val="fr-FR"/>
        </w:rPr>
        <w:t>, et s’atteler à l’invention de modèles conceptuels nouveaux, de récits (ou contre-récits) travaillant à faire advenir une ligne de fuite, telle est aujourd’hui l’exigence impérieuse de la pensée.</w:t>
      </w:r>
      <w:r w:rsidR="003D30FF" w:rsidRPr="003D30FF">
        <w:rPr>
          <w:lang w:val="fr-FR"/>
        </w:rPr>
        <w:t xml:space="preserve"> </w:t>
      </w:r>
      <w:r w:rsidR="003D30FF" w:rsidRPr="002D2CD5">
        <w:rPr>
          <w:lang w:val="fr-FR"/>
        </w:rPr>
        <w:t>Du</w:t>
      </w:r>
      <w:r w:rsidR="003D30FF">
        <w:rPr>
          <w:lang w:val="fr-FR"/>
        </w:rPr>
        <w:t xml:space="preserve"> côté de la philosophie, on assiste ainsi à un questionnement toujours plus intense du « partage donné du sensible » (J. Rancière) et des évidences dans lesquelles s’enracinent, par exemple, nos discours sur le changement et « l’agir climatique » (JB. </w:t>
      </w:r>
      <w:proofErr w:type="spellStart"/>
      <w:r w:rsidR="003D30FF">
        <w:rPr>
          <w:lang w:val="fr-FR"/>
        </w:rPr>
        <w:t>Fressoz</w:t>
      </w:r>
      <w:proofErr w:type="spellEnd"/>
      <w:r w:rsidR="003D30FF">
        <w:rPr>
          <w:lang w:val="fr-FR"/>
        </w:rPr>
        <w:t xml:space="preserve">, F. </w:t>
      </w:r>
      <w:r w:rsidR="003D30FF" w:rsidRPr="002D6923">
        <w:rPr>
          <w:lang w:val="fr-FR"/>
        </w:rPr>
        <w:t xml:space="preserve">Locher, J. </w:t>
      </w:r>
      <w:proofErr w:type="spellStart"/>
      <w:r w:rsidR="003D30FF" w:rsidRPr="002D6923">
        <w:rPr>
          <w:lang w:val="fr-FR"/>
        </w:rPr>
        <w:t>Riechmann</w:t>
      </w:r>
      <w:proofErr w:type="spellEnd"/>
      <w:r w:rsidR="003D30FF" w:rsidRPr="002D6923">
        <w:rPr>
          <w:lang w:val="fr-FR"/>
        </w:rPr>
        <w:t xml:space="preserve">, E. Santiago </w:t>
      </w:r>
      <w:proofErr w:type="spellStart"/>
      <w:r w:rsidR="003D30FF" w:rsidRPr="002D6923">
        <w:rPr>
          <w:lang w:val="fr-FR"/>
        </w:rPr>
        <w:t>Muiño</w:t>
      </w:r>
      <w:proofErr w:type="spellEnd"/>
      <w:r w:rsidR="003D30FF" w:rsidRPr="002D6923">
        <w:rPr>
          <w:lang w:val="fr-FR"/>
        </w:rPr>
        <w:t xml:space="preserve">), les systèmes économiques dominants, ou le modèle de la souveraineté étatique (P. </w:t>
      </w:r>
      <w:proofErr w:type="spellStart"/>
      <w:r w:rsidR="003D30FF" w:rsidRPr="002D6923">
        <w:rPr>
          <w:lang w:val="fr-FR"/>
        </w:rPr>
        <w:t>Dardot</w:t>
      </w:r>
      <w:proofErr w:type="spellEnd"/>
      <w:r w:rsidR="003D30FF" w:rsidRPr="002D6923">
        <w:rPr>
          <w:lang w:val="fr-FR"/>
        </w:rPr>
        <w:t xml:space="preserve">, C. Laval, L. </w:t>
      </w:r>
      <w:proofErr w:type="spellStart"/>
      <w:r w:rsidR="003D30FF" w:rsidRPr="002D6923">
        <w:rPr>
          <w:lang w:val="fr-FR"/>
        </w:rPr>
        <w:t>Arenas</w:t>
      </w:r>
      <w:proofErr w:type="spellEnd"/>
      <w:r w:rsidR="003D30FF" w:rsidRPr="002D6923">
        <w:rPr>
          <w:lang w:val="fr-FR"/>
        </w:rPr>
        <w:t xml:space="preserve">). </w:t>
      </w:r>
    </w:p>
    <w:bookmarkEnd w:id="5"/>
    <w:bookmarkEnd w:id="6"/>
    <w:p w:rsidR="00C34FB7" w:rsidRPr="002D6923" w:rsidRDefault="00C34FB7" w:rsidP="005C14C4">
      <w:pPr>
        <w:spacing w:line="240" w:lineRule="auto"/>
        <w:rPr>
          <w:lang w:val="fr-FR"/>
        </w:rPr>
      </w:pPr>
      <w:r w:rsidRPr="00DD75CA">
        <w:rPr>
          <w:lang w:val="fr-FR"/>
        </w:rPr>
        <w:t>Camus expliquait déjà qu’ « une époque créatrice se définit</w:t>
      </w:r>
      <w:r w:rsidRPr="00A657D7">
        <w:rPr>
          <w:lang w:val="fr-FR"/>
        </w:rPr>
        <w:t xml:space="preserve"> par </w:t>
      </w:r>
      <w:r w:rsidRPr="00DD75CA">
        <w:rPr>
          <w:lang w:val="fr-FR"/>
        </w:rPr>
        <w:t>l’ordre d’un style appliqué au désordre d’un temps »</w:t>
      </w:r>
      <w:bookmarkStart w:id="7" w:name="_Hlk72842450"/>
      <w:r w:rsidRPr="002D2CD5">
        <w:rPr>
          <w:lang w:val="fr-FR"/>
        </w:rPr>
        <w:t xml:space="preserve"> : un temps qui nous impose aujourd’hui de substituer aux </w:t>
      </w:r>
      <w:r w:rsidR="00603058">
        <w:rPr>
          <w:lang w:val="fr-FR"/>
        </w:rPr>
        <w:t xml:space="preserve">images (ou aux </w:t>
      </w:r>
      <w:r w:rsidRPr="002D2CD5">
        <w:rPr>
          <w:lang w:val="fr-FR"/>
        </w:rPr>
        <w:t>mirages</w:t>
      </w:r>
      <w:r w:rsidR="00603058">
        <w:rPr>
          <w:lang w:val="fr-FR"/>
        </w:rPr>
        <w:t>)</w:t>
      </w:r>
      <w:r w:rsidRPr="002D2CD5">
        <w:rPr>
          <w:lang w:val="fr-FR"/>
        </w:rPr>
        <w:t xml:space="preserve"> du monde « une vie dans le monde » (JL. Nancy), et à la philosophie et à la littérature contemporaines</w:t>
      </w:r>
      <w:r>
        <w:rPr>
          <w:lang w:val="fr-FR"/>
        </w:rPr>
        <w:t>,</w:t>
      </w:r>
      <w:r w:rsidRPr="002D2CD5">
        <w:rPr>
          <w:lang w:val="fr-FR"/>
        </w:rPr>
        <w:t xml:space="preserve"> de </w:t>
      </w:r>
      <w:r w:rsidRPr="002D2CD5">
        <w:rPr>
          <w:i/>
          <w:lang w:val="fr-FR"/>
        </w:rPr>
        <w:t>toucher terre</w:t>
      </w:r>
      <w:r w:rsidRPr="002D2CD5">
        <w:rPr>
          <w:lang w:val="fr-FR"/>
        </w:rPr>
        <w:t>, (re)devenir de véritables forces d’exploration du sensible</w:t>
      </w:r>
      <w:r w:rsidR="006A6BB0">
        <w:rPr>
          <w:lang w:val="fr-FR"/>
        </w:rPr>
        <w:t xml:space="preserve">, </w:t>
      </w:r>
      <w:r w:rsidR="00754094">
        <w:rPr>
          <w:lang w:val="fr-FR"/>
        </w:rPr>
        <w:t xml:space="preserve">et </w:t>
      </w:r>
      <w:r w:rsidR="006A6BB0">
        <w:rPr>
          <w:lang w:val="fr-FR"/>
        </w:rPr>
        <w:t xml:space="preserve">de figuration de </w:t>
      </w:r>
      <w:r w:rsidR="00754094">
        <w:rPr>
          <w:lang w:val="fr-FR"/>
        </w:rPr>
        <w:t xml:space="preserve">nos souffrances </w:t>
      </w:r>
      <w:r w:rsidR="006A6BB0">
        <w:rPr>
          <w:lang w:val="fr-FR"/>
        </w:rPr>
        <w:t>invisible</w:t>
      </w:r>
      <w:r w:rsidR="00754094">
        <w:rPr>
          <w:lang w:val="fr-FR"/>
        </w:rPr>
        <w:t>s</w:t>
      </w:r>
      <w:r w:rsidR="006A6BB0">
        <w:rPr>
          <w:lang w:val="fr-FR"/>
        </w:rPr>
        <w:t xml:space="preserve"> (« par excès de présence », comme l’écrit Sandra </w:t>
      </w:r>
      <w:proofErr w:type="spellStart"/>
      <w:r w:rsidR="006A6BB0">
        <w:rPr>
          <w:lang w:val="fr-FR"/>
        </w:rPr>
        <w:t>Lucbert</w:t>
      </w:r>
      <w:proofErr w:type="spellEnd"/>
      <w:r w:rsidR="006A6BB0">
        <w:rPr>
          <w:lang w:val="fr-FR"/>
        </w:rPr>
        <w:t>)</w:t>
      </w:r>
      <w:bookmarkEnd w:id="7"/>
      <w:r w:rsidR="00603058">
        <w:rPr>
          <w:lang w:val="fr-FR"/>
        </w:rPr>
        <w:t>, pour espérer devenir des « livres vivants » dotés d’une véritable « force projective » (N. Quintane) .</w:t>
      </w:r>
    </w:p>
    <w:p w:rsidR="00623C14" w:rsidRDefault="00623C14" w:rsidP="00B6438A">
      <w:pPr>
        <w:spacing w:after="0" w:line="240" w:lineRule="auto"/>
        <w:rPr>
          <w:lang w:val="fr-FR"/>
        </w:rPr>
      </w:pPr>
    </w:p>
    <w:p w:rsidR="00603058" w:rsidRPr="002D6923" w:rsidRDefault="00C7425D" w:rsidP="00603058">
      <w:pPr>
        <w:spacing w:line="240" w:lineRule="auto"/>
        <w:rPr>
          <w:lang w:val="fr-FR"/>
        </w:rPr>
      </w:pPr>
      <w:r w:rsidRPr="00380423">
        <w:rPr>
          <w:i/>
          <w:lang w:val="fr-FR"/>
        </w:rPr>
        <w:t xml:space="preserve">No </w:t>
      </w:r>
      <w:r>
        <w:rPr>
          <w:i/>
          <w:lang w:val="fr-FR"/>
        </w:rPr>
        <w:t>escape</w:t>
      </w:r>
      <w:r>
        <w:rPr>
          <w:lang w:val="fr-FR"/>
        </w:rPr>
        <w:t>. A l’instar du conte de Borges</w:t>
      </w:r>
      <w:r w:rsidR="005C14C4">
        <w:rPr>
          <w:lang w:val="fr-FR"/>
        </w:rPr>
        <w:t xml:space="preserve"> (« La rigueur de la science »)</w:t>
      </w:r>
      <w:r>
        <w:rPr>
          <w:lang w:val="fr-FR"/>
        </w:rPr>
        <w:t>, où des géographes rigoureux s’ingénient à dresser une carte de l’Empire coïncidant scrupuleusement avec son territoire, un modèle hégémonique de développement a fini par recouvrir le monde comme une seconde peau, indigente et bornée, s’imposant à tous,</w:t>
      </w:r>
      <w:r w:rsidRPr="006E6B8D">
        <w:rPr>
          <w:lang w:val="fr-FR"/>
        </w:rPr>
        <w:t xml:space="preserve"> dont la rationalité et le cap ne souffriraient plus la moindre contestation dans nos sociétés contemporaines (</w:t>
      </w:r>
      <w:r>
        <w:rPr>
          <w:lang w:val="fr-FR"/>
        </w:rPr>
        <w:t xml:space="preserve">B. </w:t>
      </w:r>
      <w:r w:rsidRPr="006E6B8D">
        <w:rPr>
          <w:lang w:val="fr-FR"/>
        </w:rPr>
        <w:t>Stiegler, 2020), enserrées dans un économisme ayant «</w:t>
      </w:r>
      <w:r w:rsidRPr="006E6B8D">
        <w:rPr>
          <w:i/>
          <w:lang w:val="fr-FR"/>
        </w:rPr>
        <w:t xml:space="preserve"> </w:t>
      </w:r>
      <w:r w:rsidRPr="006E6B8D">
        <w:rPr>
          <w:lang w:val="fr-FR"/>
        </w:rPr>
        <w:t>colonisé toute notre activité</w:t>
      </w:r>
      <w:r w:rsidRPr="006E6B8D">
        <w:rPr>
          <w:i/>
          <w:lang w:val="fr-FR"/>
        </w:rPr>
        <w:t> »</w:t>
      </w:r>
      <w:r w:rsidRPr="006E6B8D">
        <w:rPr>
          <w:lang w:val="fr-FR"/>
        </w:rPr>
        <w:t>,</w:t>
      </w:r>
      <w:r w:rsidRPr="006E6B8D">
        <w:rPr>
          <w:i/>
          <w:lang w:val="fr-FR"/>
        </w:rPr>
        <w:t xml:space="preserve"> </w:t>
      </w:r>
      <w:r w:rsidRPr="006E6B8D">
        <w:rPr>
          <w:lang w:val="fr-FR"/>
        </w:rPr>
        <w:t>toutes nos institutions, et « effacé jusqu’aux traces d’une action qui ne serait pas production » (</w:t>
      </w:r>
      <w:r>
        <w:rPr>
          <w:lang w:val="fr-FR"/>
        </w:rPr>
        <w:t xml:space="preserve">M. </w:t>
      </w:r>
      <w:proofErr w:type="spellStart"/>
      <w:r w:rsidRPr="006E6B8D">
        <w:rPr>
          <w:lang w:val="fr-FR"/>
        </w:rPr>
        <w:t>Potte</w:t>
      </w:r>
      <w:proofErr w:type="spellEnd"/>
      <w:r w:rsidRPr="006E6B8D">
        <w:rPr>
          <w:lang w:val="fr-FR"/>
        </w:rPr>
        <w:t>-Bonneville, 2018).</w:t>
      </w:r>
      <w:r>
        <w:rPr>
          <w:lang w:val="fr-FR"/>
        </w:rPr>
        <w:t xml:space="preserve"> Une sorte de monde effrayant « sans bords ni extérieur » (F. </w:t>
      </w:r>
      <w:proofErr w:type="spellStart"/>
      <w:r>
        <w:rPr>
          <w:lang w:val="fr-FR"/>
        </w:rPr>
        <w:t>Lordon</w:t>
      </w:r>
      <w:proofErr w:type="spellEnd"/>
      <w:r>
        <w:rPr>
          <w:lang w:val="fr-FR"/>
        </w:rPr>
        <w:t xml:space="preserve">), version ultime de ce « consensus du système » qu’analysait J.F. Lyotard au début des années 90, dans la fin de tout écart et de toute dissidence possible (celle de soi à soi-même), soit la fin de la pensée elle-même. </w:t>
      </w:r>
      <w:r w:rsidRPr="00681863">
        <w:rPr>
          <w:lang w:val="fr-FR"/>
        </w:rPr>
        <w:t>Borges raconte que la carte qui recouvrait le territoire fut finalement déclarée inutile par les générations suivantes, qui n’en conservèrent aucune relique, et laissèrent se dessécher et pourrir ses derniers lambeaux dans les déserts du grand ouest.</w:t>
      </w:r>
      <w:r>
        <w:rPr>
          <w:lang w:val="fr-FR"/>
        </w:rPr>
        <w:t xml:space="preserve"> </w:t>
      </w:r>
      <w:r w:rsidR="007944A2">
        <w:rPr>
          <w:lang w:val="fr-FR"/>
        </w:rPr>
        <w:t xml:space="preserve">Prendre un peu d’avance sur la fin de </w:t>
      </w:r>
      <w:r w:rsidR="00541E92">
        <w:rPr>
          <w:lang w:val="fr-FR"/>
        </w:rPr>
        <w:t>ce conte fabuleux</w:t>
      </w:r>
      <w:r w:rsidR="007944A2">
        <w:rPr>
          <w:lang w:val="fr-FR"/>
        </w:rPr>
        <w:t xml:space="preserve">, tel </w:t>
      </w:r>
      <w:r w:rsidR="005C14C4">
        <w:rPr>
          <w:lang w:val="fr-FR"/>
        </w:rPr>
        <w:t xml:space="preserve">pourrait bien être alors </w:t>
      </w:r>
      <w:r w:rsidR="007944A2">
        <w:rPr>
          <w:lang w:val="fr-FR"/>
        </w:rPr>
        <w:t xml:space="preserve">le véritable </w:t>
      </w:r>
      <w:r w:rsidR="00481410">
        <w:rPr>
          <w:lang w:val="fr-FR"/>
        </w:rPr>
        <w:t>enjeu</w:t>
      </w:r>
      <w:r w:rsidR="007944A2">
        <w:rPr>
          <w:lang w:val="fr-FR"/>
        </w:rPr>
        <w:t xml:space="preserve"> de ces « nouvelles batailles de l’imaginaire » </w:t>
      </w:r>
      <w:r w:rsidR="007944A2" w:rsidRPr="005C14C4">
        <w:rPr>
          <w:lang w:val="fr-FR"/>
        </w:rPr>
        <w:t>qui</w:t>
      </w:r>
      <w:r w:rsidR="00481410" w:rsidRPr="005C14C4">
        <w:rPr>
          <w:lang w:val="fr-FR"/>
        </w:rPr>
        <w:t xml:space="preserve">, </w:t>
      </w:r>
      <w:r w:rsidR="007944A2" w:rsidRPr="005C14C4">
        <w:rPr>
          <w:lang w:val="fr-FR"/>
        </w:rPr>
        <w:t xml:space="preserve">pour F. </w:t>
      </w:r>
      <w:proofErr w:type="spellStart"/>
      <w:r w:rsidR="007944A2" w:rsidRPr="005C14C4">
        <w:rPr>
          <w:lang w:val="fr-FR"/>
        </w:rPr>
        <w:t>Lordon</w:t>
      </w:r>
      <w:proofErr w:type="spellEnd"/>
      <w:r w:rsidR="00481410" w:rsidRPr="005C14C4">
        <w:rPr>
          <w:lang w:val="fr-FR"/>
        </w:rPr>
        <w:t>,</w:t>
      </w:r>
      <w:r w:rsidR="007944A2" w:rsidRPr="005C14C4">
        <w:rPr>
          <w:lang w:val="fr-FR"/>
        </w:rPr>
        <w:t xml:space="preserve"> doivent être menées dans </w:t>
      </w:r>
      <w:r w:rsidR="00B81901">
        <w:rPr>
          <w:lang w:val="fr-FR"/>
        </w:rPr>
        <w:t xml:space="preserve">le </w:t>
      </w:r>
      <w:r w:rsidR="007944A2" w:rsidRPr="005C14C4">
        <w:rPr>
          <w:lang w:val="fr-FR"/>
        </w:rPr>
        <w:t>champ du concept</w:t>
      </w:r>
      <w:r w:rsidR="00B81901">
        <w:rPr>
          <w:lang w:val="fr-FR"/>
        </w:rPr>
        <w:t>, pour donner à voir et à imaginer ce que nous ne connaissons pas encore, et « laisser toutes leurs chances aux puissances de la vie humaine » (</w:t>
      </w:r>
      <w:r w:rsidR="00B81901" w:rsidRPr="00B81901">
        <w:rPr>
          <w:i/>
          <w:lang w:val="fr-FR"/>
        </w:rPr>
        <w:t>Figures du communisme</w:t>
      </w:r>
      <w:r w:rsidR="00B81901">
        <w:rPr>
          <w:lang w:val="fr-FR"/>
        </w:rPr>
        <w:t xml:space="preserve">). Ou encore faire de la fiction une véritable force de recomposition du réel, et une « plateforme des possibles », comme le suggère le romancier argentin J.I. Pisano. </w:t>
      </w:r>
      <w:r w:rsidR="00B81901">
        <w:rPr>
          <w:rStyle w:val="Accentuation"/>
          <w:i w:val="0"/>
          <w:lang w:val="fr-FR"/>
        </w:rPr>
        <w:t xml:space="preserve">Tel est </w:t>
      </w:r>
      <w:r w:rsidR="007944A2" w:rsidRPr="005C14C4">
        <w:rPr>
          <w:rStyle w:val="Accentuation"/>
          <w:i w:val="0"/>
          <w:lang w:val="fr-FR"/>
        </w:rPr>
        <w:t>peut-être aussi le sens de certaines formes insolites</w:t>
      </w:r>
      <w:r w:rsidR="00B81901">
        <w:rPr>
          <w:rStyle w:val="Accentuation"/>
          <w:i w:val="0"/>
          <w:lang w:val="fr-FR"/>
        </w:rPr>
        <w:t xml:space="preserve"> ou récurrentes</w:t>
      </w:r>
      <w:r w:rsidR="007944A2" w:rsidRPr="005C14C4">
        <w:rPr>
          <w:rStyle w:val="Accentuation"/>
          <w:i w:val="0"/>
          <w:lang w:val="fr-FR"/>
        </w:rPr>
        <w:t xml:space="preserve"> (comme le journal de bord de Barbara Stiegler, l’essai-poème de Nathalie Quintane, ou « </w:t>
      </w:r>
      <w:proofErr w:type="spellStart"/>
      <w:r w:rsidR="007944A2" w:rsidRPr="005C14C4">
        <w:rPr>
          <w:rStyle w:val="Accentuation"/>
          <w:i w:val="0"/>
          <w:lang w:val="fr-FR"/>
        </w:rPr>
        <w:t>lacronique</w:t>
      </w:r>
      <w:proofErr w:type="spellEnd"/>
      <w:r w:rsidR="007944A2" w:rsidRPr="005C14C4">
        <w:rPr>
          <w:rStyle w:val="Accentuation"/>
          <w:i w:val="0"/>
          <w:lang w:val="fr-FR"/>
        </w:rPr>
        <w:t xml:space="preserve"> » politique de Martín </w:t>
      </w:r>
      <w:proofErr w:type="spellStart"/>
      <w:r w:rsidR="007944A2" w:rsidRPr="005C14C4">
        <w:rPr>
          <w:rStyle w:val="Accentuation"/>
          <w:i w:val="0"/>
          <w:lang w:val="fr-FR"/>
        </w:rPr>
        <w:t>Caparrós</w:t>
      </w:r>
      <w:proofErr w:type="spellEnd"/>
      <w:r w:rsidR="007944A2" w:rsidRPr="005C14C4">
        <w:rPr>
          <w:rStyle w:val="Accentuation"/>
          <w:i w:val="0"/>
          <w:lang w:val="fr-FR"/>
        </w:rPr>
        <w:t>)</w:t>
      </w:r>
      <w:r w:rsidR="00481410" w:rsidRPr="005C14C4">
        <w:rPr>
          <w:rStyle w:val="Accentuation"/>
          <w:i w:val="0"/>
          <w:lang w:val="fr-FR"/>
        </w:rPr>
        <w:t>, suscitant</w:t>
      </w:r>
      <w:r w:rsidR="007944A2" w:rsidRPr="005C14C4">
        <w:rPr>
          <w:i/>
          <w:lang w:val="fr-FR"/>
        </w:rPr>
        <w:t xml:space="preserve"> </w:t>
      </w:r>
      <w:r w:rsidR="007944A2" w:rsidRPr="005C14C4">
        <w:rPr>
          <w:lang w:val="fr-FR"/>
        </w:rPr>
        <w:t>des interférences fécondes entre la philosophie (les sciences sociales) et la littérature</w:t>
      </w:r>
      <w:r w:rsidR="00481410" w:rsidRPr="005C14C4">
        <w:rPr>
          <w:lang w:val="fr-FR"/>
        </w:rPr>
        <w:t xml:space="preserve">, </w:t>
      </w:r>
      <w:r w:rsidR="007944A2" w:rsidRPr="005C14C4">
        <w:rPr>
          <w:lang w:val="fr-FR"/>
        </w:rPr>
        <w:t>où se pensent et s’élaborent des textes en quête d’une efficace (critique et politique) nouvelle</w:t>
      </w:r>
      <w:r w:rsidR="00481410" w:rsidRPr="005C14C4">
        <w:rPr>
          <w:lang w:val="fr-FR"/>
        </w:rPr>
        <w:t xml:space="preserve">. Comme celle consistant à reconduire </w:t>
      </w:r>
      <w:r w:rsidR="005C14C4" w:rsidRPr="005C14C4">
        <w:rPr>
          <w:lang w:val="fr-FR"/>
        </w:rPr>
        <w:t xml:space="preserve">dans la littérature </w:t>
      </w:r>
      <w:r w:rsidR="00481410" w:rsidRPr="005C14C4">
        <w:rPr>
          <w:lang w:val="fr-FR"/>
        </w:rPr>
        <w:t>le geste borgésien de désarticuler la fiction du réel, défaire les plis discursifs de nos configurations socio-économiques</w:t>
      </w:r>
      <w:r w:rsidR="005C14C4" w:rsidRPr="005C14C4">
        <w:rPr>
          <w:lang w:val="fr-FR"/>
        </w:rPr>
        <w:t xml:space="preserve"> (S. </w:t>
      </w:r>
      <w:proofErr w:type="spellStart"/>
      <w:r w:rsidR="005C14C4" w:rsidRPr="005C14C4">
        <w:rPr>
          <w:lang w:val="fr-FR"/>
        </w:rPr>
        <w:t>Lucbert</w:t>
      </w:r>
      <w:proofErr w:type="spellEnd"/>
      <w:r w:rsidR="005C14C4" w:rsidRPr="005C14C4">
        <w:rPr>
          <w:lang w:val="fr-FR"/>
        </w:rPr>
        <w:t>)</w:t>
      </w:r>
      <w:r w:rsidR="00481410" w:rsidRPr="005C14C4">
        <w:rPr>
          <w:lang w:val="fr-FR"/>
        </w:rPr>
        <w:t xml:space="preserve">, </w:t>
      </w:r>
      <w:r w:rsidR="005C14C4" w:rsidRPr="005C14C4">
        <w:rPr>
          <w:lang w:val="fr-FR"/>
        </w:rPr>
        <w:t xml:space="preserve">ou sonder </w:t>
      </w:r>
      <w:r w:rsidR="00481410" w:rsidRPr="005C14C4">
        <w:rPr>
          <w:rStyle w:val="Accentuation"/>
          <w:i w:val="0"/>
          <w:lang w:val="fr-FR"/>
        </w:rPr>
        <w:t>l’épaisseur et la complexité du réel, et le grand « détournement de la matière du monde » (D. Robert).</w:t>
      </w:r>
      <w:r w:rsidR="00481410" w:rsidRPr="005C14C4">
        <w:rPr>
          <w:rStyle w:val="Accentuation"/>
          <w:i w:val="0"/>
          <w:color w:val="FF0000"/>
          <w:lang w:val="fr-FR"/>
        </w:rPr>
        <w:t xml:space="preserve"> </w:t>
      </w:r>
      <w:r w:rsidR="00481410" w:rsidRPr="005C14C4">
        <w:rPr>
          <w:rStyle w:val="Accentuation"/>
          <w:i w:val="0"/>
          <w:lang w:val="fr-FR"/>
        </w:rPr>
        <w:t xml:space="preserve">Autant de stratégies destinées à promouvoir « la force des faibles » (A. </w:t>
      </w:r>
      <w:proofErr w:type="spellStart"/>
      <w:r w:rsidR="00481410" w:rsidRPr="005C14C4">
        <w:rPr>
          <w:rStyle w:val="Accentuation"/>
          <w:i w:val="0"/>
          <w:lang w:val="fr-FR"/>
        </w:rPr>
        <w:t>Fernádez</w:t>
      </w:r>
      <w:proofErr w:type="spellEnd"/>
      <w:r w:rsidR="00481410" w:rsidRPr="005C14C4">
        <w:rPr>
          <w:rStyle w:val="Accentuation"/>
          <w:i w:val="0"/>
          <w:lang w:val="fr-FR"/>
        </w:rPr>
        <w:t xml:space="preserve">-Savater), </w:t>
      </w:r>
      <w:r w:rsidR="005C14C4" w:rsidRPr="005C14C4">
        <w:rPr>
          <w:rStyle w:val="Accentuation"/>
          <w:i w:val="0"/>
          <w:lang w:val="fr-FR"/>
        </w:rPr>
        <w:t>ressusciter la beauté des utopies de l’émancipation collective</w:t>
      </w:r>
      <w:r w:rsidR="005C14C4">
        <w:rPr>
          <w:rStyle w:val="Accentuation"/>
          <w:i w:val="0"/>
          <w:lang w:val="fr-FR"/>
        </w:rPr>
        <w:t xml:space="preserve"> (D. et A. Frappier ; J. </w:t>
      </w:r>
      <w:proofErr w:type="spellStart"/>
      <w:r w:rsidR="005C14C4">
        <w:rPr>
          <w:rStyle w:val="Accentuation"/>
          <w:i w:val="0"/>
          <w:lang w:val="fr-FR"/>
        </w:rPr>
        <w:t>Andras</w:t>
      </w:r>
      <w:proofErr w:type="spellEnd"/>
      <w:r w:rsidR="005C14C4">
        <w:rPr>
          <w:rStyle w:val="Accentuation"/>
          <w:i w:val="0"/>
          <w:lang w:val="fr-FR"/>
        </w:rPr>
        <w:t>)</w:t>
      </w:r>
      <w:r w:rsidR="005C14C4" w:rsidRPr="005C14C4">
        <w:rPr>
          <w:rStyle w:val="Accentuation"/>
          <w:i w:val="0"/>
          <w:lang w:val="fr-FR"/>
        </w:rPr>
        <w:t>, et co</w:t>
      </w:r>
      <w:r w:rsidR="00481410" w:rsidRPr="005C14C4">
        <w:rPr>
          <w:rStyle w:val="Accentuation"/>
          <w:i w:val="0"/>
          <w:lang w:val="fr-FR"/>
        </w:rPr>
        <w:t xml:space="preserve">nstruire un « désir de multitude » (J.M. </w:t>
      </w:r>
      <w:proofErr w:type="spellStart"/>
      <w:r w:rsidR="00481410" w:rsidRPr="005C14C4">
        <w:rPr>
          <w:rStyle w:val="Accentuation"/>
          <w:i w:val="0"/>
          <w:lang w:val="fr-FR"/>
        </w:rPr>
        <w:lastRenderedPageBreak/>
        <w:t>Aragüés</w:t>
      </w:r>
      <w:proofErr w:type="spellEnd"/>
      <w:r w:rsidR="00481410" w:rsidRPr="00A305C3">
        <w:rPr>
          <w:rStyle w:val="Accentuation"/>
          <w:lang w:val="fr-FR"/>
        </w:rPr>
        <w:t>).</w:t>
      </w:r>
      <w:r w:rsidR="00481410">
        <w:rPr>
          <w:rStyle w:val="Accentuation"/>
          <w:lang w:val="fr-FR"/>
        </w:rPr>
        <w:t xml:space="preserve"> </w:t>
      </w:r>
      <w:r w:rsidR="00603058">
        <w:rPr>
          <w:lang w:val="fr-FR"/>
        </w:rPr>
        <w:t xml:space="preserve">mais aussi de tout ce que nous ne parvenons pas encore à désirer, et que nous devons (nous) donner à voir et à imaginer, comme le suggère depuis quelques temps déjà Frédéric </w:t>
      </w:r>
      <w:proofErr w:type="spellStart"/>
      <w:r w:rsidR="00603058">
        <w:rPr>
          <w:lang w:val="fr-FR"/>
        </w:rPr>
        <w:t>Lordon</w:t>
      </w:r>
      <w:proofErr w:type="spellEnd"/>
      <w:r w:rsidR="00603058">
        <w:rPr>
          <w:lang w:val="fr-FR"/>
        </w:rPr>
        <w:t xml:space="preserve"> (</w:t>
      </w:r>
      <w:r w:rsidR="00603058" w:rsidRPr="00754094">
        <w:rPr>
          <w:i/>
          <w:lang w:val="fr-FR"/>
        </w:rPr>
        <w:t>Les affects de la politique</w:t>
      </w:r>
      <w:r w:rsidR="00603058">
        <w:rPr>
          <w:lang w:val="fr-FR"/>
        </w:rPr>
        <w:t xml:space="preserve">, 2016 ; </w:t>
      </w:r>
      <w:r w:rsidR="00603058" w:rsidRPr="00754094">
        <w:rPr>
          <w:i/>
          <w:lang w:val="fr-FR"/>
        </w:rPr>
        <w:t>Figures du communisme</w:t>
      </w:r>
      <w:r w:rsidR="00603058">
        <w:rPr>
          <w:lang w:val="fr-FR"/>
        </w:rPr>
        <w:t>, 2021).</w:t>
      </w:r>
    </w:p>
    <w:p w:rsidR="00481410" w:rsidRPr="00A305C3" w:rsidRDefault="00481410" w:rsidP="00481410">
      <w:pPr>
        <w:spacing w:after="0" w:line="240" w:lineRule="auto"/>
        <w:rPr>
          <w:rStyle w:val="Accentuation"/>
          <w:i w:val="0"/>
          <w:iCs w:val="0"/>
          <w:lang w:val="fr-FR"/>
        </w:rPr>
      </w:pPr>
    </w:p>
    <w:p w:rsidR="00030062" w:rsidRDefault="00030062" w:rsidP="00030062">
      <w:pPr>
        <w:spacing w:after="0"/>
        <w:rPr>
          <w:lang w:val="fr-FR"/>
        </w:rPr>
      </w:pPr>
      <w:r>
        <w:rPr>
          <w:lang w:val="fr-FR"/>
        </w:rPr>
        <w:t>Corinne Ferrero.</w:t>
      </w:r>
    </w:p>
    <w:p w:rsidR="00030062" w:rsidRDefault="00030062" w:rsidP="00030062">
      <w:pPr>
        <w:spacing w:after="0"/>
        <w:rPr>
          <w:lang w:val="fr-FR"/>
        </w:rPr>
      </w:pPr>
      <w:r>
        <w:rPr>
          <w:lang w:val="fr-FR"/>
        </w:rPr>
        <w:t xml:space="preserve">JM. </w:t>
      </w:r>
      <w:proofErr w:type="spellStart"/>
      <w:r>
        <w:rPr>
          <w:lang w:val="fr-FR"/>
        </w:rPr>
        <w:t>Aragüés</w:t>
      </w:r>
      <w:proofErr w:type="spellEnd"/>
      <w:r>
        <w:rPr>
          <w:lang w:val="fr-FR"/>
        </w:rPr>
        <w:t>.</w:t>
      </w:r>
    </w:p>
    <w:p w:rsidR="00030062" w:rsidRDefault="00030062" w:rsidP="00030062">
      <w:pPr>
        <w:spacing w:after="0" w:line="276" w:lineRule="auto"/>
        <w:rPr>
          <w:rFonts w:cstheme="minorHAnsi"/>
          <w:b/>
          <w:color w:val="44546A" w:themeColor="text2"/>
          <w:lang w:val="fr-FR"/>
        </w:rPr>
      </w:pPr>
    </w:p>
    <w:p w:rsidR="00030062" w:rsidRPr="009374BA" w:rsidRDefault="00030062" w:rsidP="00030062">
      <w:pPr>
        <w:spacing w:after="0" w:line="240" w:lineRule="auto"/>
        <w:rPr>
          <w:rFonts w:cstheme="minorHAnsi"/>
          <w:lang w:val="fr-FR"/>
        </w:rPr>
      </w:pPr>
      <w:r w:rsidRPr="009374BA">
        <w:rPr>
          <w:rFonts w:cstheme="minorHAnsi"/>
          <w:b/>
          <w:color w:val="44546A" w:themeColor="text2"/>
          <w:lang w:val="fr-FR"/>
        </w:rPr>
        <w:t>Les propositions de communications pourront suivre les axes suivants (et en interférer allègrement les perspectives) :</w:t>
      </w:r>
    </w:p>
    <w:p w:rsidR="00030062" w:rsidRPr="009374BA" w:rsidRDefault="00030062" w:rsidP="00030062">
      <w:pPr>
        <w:rPr>
          <w:rFonts w:cstheme="minorHAnsi"/>
          <w:lang w:val="fr-FR"/>
        </w:rPr>
      </w:pPr>
    </w:p>
    <w:p w:rsidR="00030062" w:rsidRDefault="00030062" w:rsidP="00030062">
      <w:pPr>
        <w:pStyle w:val="Paragraphedeliste"/>
        <w:numPr>
          <w:ilvl w:val="0"/>
          <w:numId w:val="1"/>
        </w:numPr>
        <w:rPr>
          <w:rFonts w:cstheme="minorHAnsi"/>
          <w:lang w:val="fr-FR"/>
        </w:rPr>
      </w:pPr>
      <w:bookmarkStart w:id="8" w:name="_Hlk84606232"/>
      <w:r>
        <w:rPr>
          <w:rFonts w:cstheme="minorHAnsi"/>
          <w:lang w:val="fr-FR"/>
        </w:rPr>
        <w:t>Littérature-éthique-politique : exploration des nouvelles formes de la littérature contemporaine dans leur rapport au politique et au commun.</w:t>
      </w:r>
      <w:r w:rsidR="00265000">
        <w:rPr>
          <w:rFonts w:cstheme="minorHAnsi"/>
          <w:lang w:val="fr-FR"/>
        </w:rPr>
        <w:t xml:space="preserve"> </w:t>
      </w:r>
    </w:p>
    <w:p w:rsidR="00265000" w:rsidRDefault="00030062" w:rsidP="00030062">
      <w:pPr>
        <w:pStyle w:val="Paragraphedeliste"/>
        <w:numPr>
          <w:ilvl w:val="0"/>
          <w:numId w:val="1"/>
        </w:numPr>
        <w:rPr>
          <w:rFonts w:cstheme="minorHAnsi"/>
          <w:lang w:val="fr-FR"/>
        </w:rPr>
      </w:pPr>
      <w:r w:rsidRPr="00030062">
        <w:rPr>
          <w:rFonts w:cstheme="minorHAnsi"/>
          <w:lang w:val="fr-FR"/>
        </w:rPr>
        <w:t xml:space="preserve">La littérature (la poésie, le théâtre) </w:t>
      </w:r>
      <w:r w:rsidR="00265000">
        <w:rPr>
          <w:rFonts w:cstheme="minorHAnsi"/>
          <w:lang w:val="fr-FR"/>
        </w:rPr>
        <w:t>peuvent-elles être des o</w:t>
      </w:r>
      <w:r w:rsidRPr="00030062">
        <w:rPr>
          <w:rFonts w:cstheme="minorHAnsi"/>
          <w:lang w:val="fr-FR"/>
        </w:rPr>
        <w:t>utils de reconfiguration du réel</w:t>
      </w:r>
      <w:r w:rsidR="00265000">
        <w:rPr>
          <w:rFonts w:cstheme="minorHAnsi"/>
          <w:lang w:val="fr-FR"/>
        </w:rPr>
        <w:t> ?</w:t>
      </w:r>
      <w:r w:rsidRPr="00030062">
        <w:rPr>
          <w:rFonts w:cstheme="minorHAnsi"/>
          <w:lang w:val="fr-FR"/>
        </w:rPr>
        <w:t xml:space="preserve"> </w:t>
      </w:r>
    </w:p>
    <w:p w:rsidR="00030062" w:rsidRPr="00030062" w:rsidRDefault="00265000" w:rsidP="00030062">
      <w:pPr>
        <w:pStyle w:val="Paragraphedeliste"/>
        <w:numPr>
          <w:ilvl w:val="0"/>
          <w:numId w:val="1"/>
        </w:numPr>
        <w:rPr>
          <w:rFonts w:cstheme="minorHAnsi"/>
          <w:lang w:val="fr-FR"/>
        </w:rPr>
      </w:pPr>
      <w:r>
        <w:rPr>
          <w:rFonts w:cstheme="minorHAnsi"/>
          <w:lang w:val="fr-FR"/>
        </w:rPr>
        <w:t>E</w:t>
      </w:r>
      <w:r w:rsidR="00030062" w:rsidRPr="00030062">
        <w:rPr>
          <w:rFonts w:cstheme="minorHAnsi"/>
          <w:lang w:val="fr-FR"/>
        </w:rPr>
        <w:t xml:space="preserve">xploration des forces politiques de la littérature, comment penser aujourd’hui des livres, ou des œuvres théâtrales, « socialement et symboliquement actifs » ? (N. Quintane). </w:t>
      </w:r>
    </w:p>
    <w:p w:rsidR="00030062" w:rsidRPr="00030062" w:rsidRDefault="00030062" w:rsidP="00030062">
      <w:pPr>
        <w:pStyle w:val="Paragraphedeliste"/>
        <w:numPr>
          <w:ilvl w:val="0"/>
          <w:numId w:val="1"/>
        </w:numPr>
        <w:rPr>
          <w:rFonts w:cstheme="minorHAnsi"/>
          <w:lang w:val="fr-FR"/>
        </w:rPr>
      </w:pPr>
      <w:r>
        <w:rPr>
          <w:rFonts w:cstheme="minorHAnsi"/>
          <w:lang w:val="fr-FR"/>
        </w:rPr>
        <w:t>Faire le réel (« </w:t>
      </w:r>
      <w:proofErr w:type="spellStart"/>
      <w:r>
        <w:rPr>
          <w:rFonts w:cstheme="minorHAnsi"/>
          <w:lang w:val="fr-FR"/>
        </w:rPr>
        <w:t>hacer</w:t>
      </w:r>
      <w:proofErr w:type="spellEnd"/>
      <w:r>
        <w:rPr>
          <w:rFonts w:cstheme="minorHAnsi"/>
          <w:lang w:val="fr-FR"/>
        </w:rPr>
        <w:t xml:space="preserve"> </w:t>
      </w:r>
      <w:proofErr w:type="spellStart"/>
      <w:r>
        <w:rPr>
          <w:rFonts w:cstheme="minorHAnsi"/>
          <w:lang w:val="fr-FR"/>
        </w:rPr>
        <w:t>lo</w:t>
      </w:r>
      <w:proofErr w:type="spellEnd"/>
      <w:r>
        <w:rPr>
          <w:rFonts w:cstheme="minorHAnsi"/>
          <w:lang w:val="fr-FR"/>
        </w:rPr>
        <w:t xml:space="preserve"> real »), exploration de nouvelles fabriques de narration mêlant l’enquête journalistique, l’essai, la performance artistique… </w:t>
      </w:r>
    </w:p>
    <w:p w:rsidR="00030062" w:rsidRDefault="00030062" w:rsidP="00030062">
      <w:pPr>
        <w:pStyle w:val="Paragraphedeliste"/>
        <w:numPr>
          <w:ilvl w:val="0"/>
          <w:numId w:val="1"/>
        </w:numPr>
        <w:rPr>
          <w:rFonts w:cstheme="minorHAnsi"/>
          <w:lang w:val="fr-FR"/>
        </w:rPr>
      </w:pPr>
      <w:r>
        <w:rPr>
          <w:rFonts w:cstheme="minorHAnsi"/>
          <w:lang w:val="fr-FR"/>
        </w:rPr>
        <w:t xml:space="preserve">La littérature en ses affects et ses </w:t>
      </w:r>
      <w:r w:rsidRPr="005B7C31">
        <w:rPr>
          <w:rFonts w:cstheme="minorHAnsi"/>
          <w:i/>
          <w:lang w:val="fr-FR"/>
        </w:rPr>
        <w:t>effets</w:t>
      </w:r>
      <w:r>
        <w:rPr>
          <w:rFonts w:cstheme="minorHAnsi"/>
          <w:lang w:val="fr-FR"/>
        </w:rPr>
        <w:t xml:space="preserve"> : les nouvelles « machines affectantes » (</w:t>
      </w:r>
      <w:proofErr w:type="spellStart"/>
      <w:r>
        <w:rPr>
          <w:rFonts w:cstheme="minorHAnsi"/>
          <w:lang w:val="fr-FR"/>
        </w:rPr>
        <w:t>Lordon</w:t>
      </w:r>
      <w:proofErr w:type="spellEnd"/>
      <w:r>
        <w:rPr>
          <w:rFonts w:cstheme="minorHAnsi"/>
          <w:lang w:val="fr-FR"/>
        </w:rPr>
        <w:t>) de la littérature contemporaine, renouer avec la puissance des imaginaires de l’émancipation…</w:t>
      </w:r>
    </w:p>
    <w:p w:rsidR="00030062" w:rsidRPr="001743BA" w:rsidRDefault="00030062" w:rsidP="00030062">
      <w:pPr>
        <w:pStyle w:val="Paragraphedeliste"/>
        <w:numPr>
          <w:ilvl w:val="0"/>
          <w:numId w:val="1"/>
        </w:numPr>
        <w:rPr>
          <w:rFonts w:cstheme="minorHAnsi"/>
          <w:lang w:val="fr-FR"/>
        </w:rPr>
      </w:pPr>
      <w:r w:rsidRPr="009374BA">
        <w:rPr>
          <w:rFonts w:cstheme="minorHAnsi"/>
          <w:lang w:val="fr-FR"/>
        </w:rPr>
        <w:t>Littérature et</w:t>
      </w:r>
      <w:r>
        <w:rPr>
          <w:rFonts w:cstheme="minorHAnsi"/>
          <w:lang w:val="fr-FR"/>
        </w:rPr>
        <w:t xml:space="preserve"> écritures du réel, fiction et non-fiction (narrative non fiction), écrivains enquêteurs, l’art de la « </w:t>
      </w:r>
      <w:proofErr w:type="spellStart"/>
      <w:r>
        <w:rPr>
          <w:rFonts w:cstheme="minorHAnsi"/>
          <w:lang w:val="fr-FR"/>
        </w:rPr>
        <w:t>crónica</w:t>
      </w:r>
      <w:proofErr w:type="spellEnd"/>
      <w:r>
        <w:rPr>
          <w:rFonts w:cstheme="minorHAnsi"/>
          <w:lang w:val="fr-FR"/>
        </w:rPr>
        <w:t> </w:t>
      </w:r>
      <w:bookmarkEnd w:id="8"/>
      <w:r>
        <w:rPr>
          <w:rFonts w:cstheme="minorHAnsi"/>
          <w:lang w:val="fr-FR"/>
        </w:rPr>
        <w:t>» et ses évolutions contemporaines…</w:t>
      </w:r>
    </w:p>
    <w:p w:rsidR="00030062" w:rsidRDefault="00030062" w:rsidP="00030062">
      <w:pPr>
        <w:pStyle w:val="Paragraphedeliste"/>
        <w:numPr>
          <w:ilvl w:val="0"/>
          <w:numId w:val="1"/>
        </w:numPr>
        <w:rPr>
          <w:rFonts w:cstheme="minorHAnsi"/>
          <w:lang w:val="fr-FR"/>
        </w:rPr>
      </w:pPr>
      <w:r w:rsidRPr="00436A10">
        <w:rPr>
          <w:rFonts w:cstheme="minorHAnsi"/>
          <w:lang w:val="fr-FR"/>
        </w:rPr>
        <w:t xml:space="preserve">Partages et </w:t>
      </w:r>
      <w:r w:rsidRPr="00436A10">
        <w:rPr>
          <w:rFonts w:cstheme="minorHAnsi"/>
          <w:i/>
          <w:lang w:val="fr-FR"/>
        </w:rPr>
        <w:t>interférences</w:t>
      </w:r>
      <w:r w:rsidRPr="00436A10">
        <w:rPr>
          <w:rFonts w:cstheme="minorHAnsi"/>
          <w:lang w:val="fr-FR"/>
        </w:rPr>
        <w:t xml:space="preserve"> </w:t>
      </w:r>
      <w:r>
        <w:rPr>
          <w:rFonts w:cstheme="minorHAnsi"/>
          <w:lang w:val="fr-FR"/>
        </w:rPr>
        <w:t xml:space="preserve">contemporaines </w:t>
      </w:r>
      <w:r w:rsidRPr="00436A10">
        <w:rPr>
          <w:rFonts w:cstheme="minorHAnsi"/>
          <w:lang w:val="fr-FR"/>
        </w:rPr>
        <w:t>des champs et domaines disciplinaires (philosophie, littérature, sciences sociales, histoire, journalisme) pour la constitution de nouveaux imaginaires sociaux (les reconfigurations du monde éditorial -français ou étranger- et des modes de diffusion pourront être explorés)</w:t>
      </w:r>
    </w:p>
    <w:p w:rsidR="00030062" w:rsidRDefault="00030062" w:rsidP="00030062">
      <w:pPr>
        <w:pStyle w:val="Paragraphedeliste"/>
        <w:numPr>
          <w:ilvl w:val="0"/>
          <w:numId w:val="1"/>
        </w:numPr>
        <w:rPr>
          <w:rFonts w:cstheme="minorHAnsi"/>
          <w:lang w:val="fr-FR"/>
        </w:rPr>
      </w:pPr>
      <w:r>
        <w:rPr>
          <w:rFonts w:cstheme="minorHAnsi"/>
          <w:lang w:val="fr-FR"/>
        </w:rPr>
        <w:t>Repenser le commun : de la communauté désœuvrée à la pensée du singulier-pluriel</w:t>
      </w:r>
      <w:r w:rsidRPr="00436A10">
        <w:rPr>
          <w:rFonts w:cstheme="minorHAnsi"/>
          <w:lang w:val="fr-FR"/>
        </w:rPr>
        <w:t xml:space="preserve"> </w:t>
      </w:r>
      <w:r>
        <w:rPr>
          <w:rFonts w:cstheme="minorHAnsi"/>
          <w:lang w:val="fr-FR"/>
        </w:rPr>
        <w:t>(</w:t>
      </w:r>
      <w:r w:rsidRPr="00436A10">
        <w:rPr>
          <w:rFonts w:cstheme="minorHAnsi"/>
          <w:lang w:val="fr-FR"/>
        </w:rPr>
        <w:t>J.L. Nancy</w:t>
      </w:r>
      <w:r>
        <w:rPr>
          <w:rFonts w:cstheme="minorHAnsi"/>
          <w:lang w:val="fr-FR"/>
        </w:rPr>
        <w:t>)</w:t>
      </w:r>
      <w:r>
        <w:rPr>
          <w:rFonts w:cstheme="minorHAnsi"/>
          <w:i/>
          <w:lang w:val="fr-FR"/>
        </w:rPr>
        <w:t xml:space="preserve">. </w:t>
      </w:r>
      <w:r w:rsidRPr="00436A10">
        <w:rPr>
          <w:rFonts w:cstheme="minorHAnsi"/>
          <w:lang w:val="fr-FR"/>
        </w:rPr>
        <w:t>Elargissements et relectures contemporaines</w:t>
      </w:r>
      <w:r>
        <w:rPr>
          <w:rFonts w:cstheme="minorHAnsi"/>
          <w:lang w:val="fr-FR"/>
        </w:rPr>
        <w:t xml:space="preserve"> d’un concept.</w:t>
      </w:r>
    </w:p>
    <w:p w:rsidR="00030062" w:rsidRDefault="00030062" w:rsidP="00030062">
      <w:pPr>
        <w:pStyle w:val="Paragraphedeliste"/>
        <w:numPr>
          <w:ilvl w:val="0"/>
          <w:numId w:val="1"/>
        </w:numPr>
        <w:rPr>
          <w:rFonts w:cstheme="minorHAnsi"/>
          <w:lang w:val="fr-FR"/>
        </w:rPr>
      </w:pPr>
      <w:r w:rsidRPr="00436A10">
        <w:rPr>
          <w:rFonts w:cstheme="minorHAnsi"/>
          <w:lang w:val="fr-FR"/>
        </w:rPr>
        <w:t>Critique</w:t>
      </w:r>
      <w:r>
        <w:rPr>
          <w:rFonts w:cstheme="minorHAnsi"/>
          <w:lang w:val="fr-FR"/>
        </w:rPr>
        <w:t>(s)</w:t>
      </w:r>
      <w:r w:rsidRPr="00436A10">
        <w:rPr>
          <w:rFonts w:cstheme="minorHAnsi"/>
          <w:lang w:val="fr-FR"/>
        </w:rPr>
        <w:t xml:space="preserve"> </w:t>
      </w:r>
      <w:r>
        <w:rPr>
          <w:rFonts w:cstheme="minorHAnsi"/>
          <w:lang w:val="fr-FR"/>
        </w:rPr>
        <w:t xml:space="preserve">contemporaine(s) </w:t>
      </w:r>
      <w:r w:rsidRPr="00436A10">
        <w:rPr>
          <w:rFonts w:cstheme="minorHAnsi"/>
          <w:lang w:val="fr-FR"/>
        </w:rPr>
        <w:t>du néolibéralisme et politiques du commun</w:t>
      </w:r>
    </w:p>
    <w:p w:rsidR="00030062" w:rsidRPr="00436A10" w:rsidRDefault="00030062" w:rsidP="00030062">
      <w:pPr>
        <w:pStyle w:val="Paragraphedeliste"/>
        <w:numPr>
          <w:ilvl w:val="0"/>
          <w:numId w:val="1"/>
        </w:numPr>
        <w:rPr>
          <w:rFonts w:cstheme="minorHAnsi"/>
          <w:lang w:val="fr-FR"/>
        </w:rPr>
      </w:pPr>
      <w:r w:rsidRPr="00436A10">
        <w:rPr>
          <w:rFonts w:eastAsia="Times New Roman" w:cstheme="minorHAnsi"/>
          <w:lang w:val="fr-FR" w:eastAsia="fr-FR"/>
        </w:rPr>
        <w:t xml:space="preserve">Les crises de notre temps et la crise du temps : est-il encore possible de penser le futur ? Quel est le rôle de l’imagination? </w:t>
      </w:r>
    </w:p>
    <w:p w:rsidR="00030062" w:rsidRPr="00436A10" w:rsidRDefault="00030062" w:rsidP="00030062">
      <w:pPr>
        <w:pStyle w:val="Paragraphedeliste"/>
        <w:numPr>
          <w:ilvl w:val="0"/>
          <w:numId w:val="1"/>
        </w:numPr>
        <w:rPr>
          <w:rFonts w:cstheme="minorHAnsi"/>
          <w:lang w:val="fr-FR"/>
        </w:rPr>
      </w:pPr>
      <w:r w:rsidRPr="00436A10">
        <w:rPr>
          <w:rFonts w:eastAsia="Times New Roman" w:cstheme="minorHAnsi"/>
          <w:lang w:val="fr-FR" w:eastAsia="fr-FR"/>
        </w:rPr>
        <w:t xml:space="preserve">Les limites du monde: est-il possible d’éviter </w:t>
      </w:r>
      <w:r>
        <w:rPr>
          <w:rFonts w:eastAsia="Times New Roman" w:cstheme="minorHAnsi"/>
          <w:lang w:val="fr-FR" w:eastAsia="fr-FR"/>
        </w:rPr>
        <w:t>l’effondrement</w:t>
      </w:r>
      <w:r w:rsidRPr="00436A10">
        <w:rPr>
          <w:rFonts w:eastAsia="Times New Roman" w:cstheme="minorHAnsi"/>
          <w:lang w:val="fr-FR" w:eastAsia="fr-FR"/>
        </w:rPr>
        <w:t> ? Vers un nouveau sens commun…</w:t>
      </w:r>
    </w:p>
    <w:p w:rsidR="00030062" w:rsidRPr="009374BA" w:rsidRDefault="00030062" w:rsidP="00030062">
      <w:pPr>
        <w:pStyle w:val="Paragraphedeliste"/>
        <w:ind w:left="1440"/>
        <w:rPr>
          <w:rFonts w:cstheme="minorHAnsi"/>
          <w:lang w:val="fr-FR"/>
        </w:rPr>
      </w:pPr>
    </w:p>
    <w:p w:rsidR="00030062" w:rsidRDefault="00030062" w:rsidP="00030062">
      <w:pPr>
        <w:rPr>
          <w:lang w:val="fr-FR"/>
        </w:rPr>
      </w:pPr>
      <w:r w:rsidRPr="00351D75">
        <w:rPr>
          <w:lang w:val="fr-FR"/>
        </w:rPr>
        <w:t xml:space="preserve">Ce colloque s’inscrit dans un projet de coopération transfrontalière entre l’Université des Pays de l’Adour et l’Université de Saragosse </w:t>
      </w:r>
      <w:proofErr w:type="spellStart"/>
      <w:r w:rsidRPr="00351D75">
        <w:rPr>
          <w:lang w:val="fr-FR"/>
        </w:rPr>
        <w:t>Pyren</w:t>
      </w:r>
      <w:proofErr w:type="spellEnd"/>
      <w:r w:rsidRPr="00351D75">
        <w:rPr>
          <w:lang w:val="fr-FR"/>
        </w:rPr>
        <w:t xml:space="preserve"> E2S (« Habiter le monde, refaire un monde »), </w:t>
      </w:r>
      <w:r>
        <w:rPr>
          <w:lang w:val="fr-FR"/>
        </w:rPr>
        <w:t xml:space="preserve">et bénéficie du soutien du Fond commun Nouvelle aquitaine/Aragon, </w:t>
      </w:r>
      <w:r w:rsidRPr="00351D75">
        <w:rPr>
          <w:lang w:val="fr-FR"/>
        </w:rPr>
        <w:t>ainsi que du projet de recher</w:t>
      </w:r>
      <w:r>
        <w:rPr>
          <w:lang w:val="fr-FR"/>
        </w:rPr>
        <w:t xml:space="preserve">che </w:t>
      </w:r>
      <w:r w:rsidRPr="00351D75">
        <w:rPr>
          <w:lang w:val="fr-FR"/>
        </w:rPr>
        <w:t>espagnol «</w:t>
      </w:r>
      <w:proofErr w:type="spellStart"/>
      <w:r w:rsidRPr="00351D75">
        <w:rPr>
          <w:lang w:val="fr-FR"/>
        </w:rPr>
        <w:t>Racionalidad</w:t>
      </w:r>
      <w:proofErr w:type="spellEnd"/>
      <w:r w:rsidRPr="00351D75">
        <w:rPr>
          <w:lang w:val="fr-FR"/>
        </w:rPr>
        <w:t xml:space="preserve"> </w:t>
      </w:r>
      <w:proofErr w:type="spellStart"/>
      <w:r w:rsidRPr="00351D75">
        <w:rPr>
          <w:lang w:val="fr-FR"/>
        </w:rPr>
        <w:t>económica</w:t>
      </w:r>
      <w:proofErr w:type="spellEnd"/>
      <w:r w:rsidRPr="00351D75">
        <w:rPr>
          <w:lang w:val="fr-FR"/>
        </w:rPr>
        <w:t xml:space="preserve">, </w:t>
      </w:r>
      <w:proofErr w:type="spellStart"/>
      <w:r w:rsidRPr="00351D75">
        <w:rPr>
          <w:lang w:val="fr-FR"/>
        </w:rPr>
        <w:t>ecología</w:t>
      </w:r>
      <w:proofErr w:type="spellEnd"/>
      <w:r w:rsidRPr="00351D75">
        <w:rPr>
          <w:lang w:val="fr-FR"/>
        </w:rPr>
        <w:t xml:space="preserve"> </w:t>
      </w:r>
      <w:proofErr w:type="spellStart"/>
      <w:r w:rsidRPr="00351D75">
        <w:rPr>
          <w:lang w:val="fr-FR"/>
        </w:rPr>
        <w:t>política</w:t>
      </w:r>
      <w:proofErr w:type="spellEnd"/>
      <w:r w:rsidRPr="00351D75">
        <w:rPr>
          <w:lang w:val="fr-FR"/>
        </w:rPr>
        <w:t xml:space="preserve"> y </w:t>
      </w:r>
      <w:proofErr w:type="spellStart"/>
      <w:r w:rsidRPr="00351D75">
        <w:rPr>
          <w:lang w:val="fr-FR"/>
        </w:rPr>
        <w:t>globalización</w:t>
      </w:r>
      <w:proofErr w:type="spellEnd"/>
      <w:r w:rsidRPr="00351D75">
        <w:rPr>
          <w:lang w:val="fr-FR"/>
        </w:rPr>
        <w:t xml:space="preserve">: </w:t>
      </w:r>
      <w:proofErr w:type="spellStart"/>
      <w:r w:rsidRPr="00351D75">
        <w:rPr>
          <w:lang w:val="fr-FR"/>
        </w:rPr>
        <w:t>hacia</w:t>
      </w:r>
      <w:proofErr w:type="spellEnd"/>
      <w:r w:rsidRPr="00351D75">
        <w:rPr>
          <w:lang w:val="fr-FR"/>
        </w:rPr>
        <w:t xml:space="preserve"> </w:t>
      </w:r>
      <w:proofErr w:type="spellStart"/>
      <w:r w:rsidRPr="00351D75">
        <w:rPr>
          <w:lang w:val="fr-FR"/>
        </w:rPr>
        <w:t>una</w:t>
      </w:r>
      <w:proofErr w:type="spellEnd"/>
      <w:r w:rsidRPr="00351D75">
        <w:rPr>
          <w:lang w:val="fr-FR"/>
        </w:rPr>
        <w:t xml:space="preserve"> nueva </w:t>
      </w:r>
      <w:proofErr w:type="spellStart"/>
      <w:r w:rsidRPr="00351D75">
        <w:rPr>
          <w:lang w:val="fr-FR"/>
        </w:rPr>
        <w:t>racionalidad</w:t>
      </w:r>
      <w:proofErr w:type="spellEnd"/>
      <w:r w:rsidRPr="00351D75">
        <w:rPr>
          <w:lang w:val="fr-FR"/>
        </w:rPr>
        <w:t xml:space="preserve"> </w:t>
      </w:r>
      <w:proofErr w:type="spellStart"/>
      <w:r w:rsidRPr="00351D75">
        <w:rPr>
          <w:lang w:val="fr-FR"/>
        </w:rPr>
        <w:t>cosmopolita</w:t>
      </w:r>
      <w:proofErr w:type="spellEnd"/>
      <w:r w:rsidRPr="00351D75">
        <w:rPr>
          <w:lang w:val="fr-FR"/>
        </w:rPr>
        <w:t xml:space="preserve">» (PID2019-109252RB-I00).  </w:t>
      </w:r>
      <w:r>
        <w:rPr>
          <w:lang w:val="fr-FR"/>
        </w:rPr>
        <w:t>Il s’adresse à des spécialistes de sciences sociales (philosophie, sociologie, économie) et humaines (littérature, théorie, critique), et pourra porter sur les champs hispaniques (Espagne et Amérique Latine) et français contemporains. Il est également ouvert à des propositions (et des performances) émanant d’auteurs, écrivains, poètes, enquêteurs, chroniqueurs et inventeurs de réel…</w:t>
      </w:r>
    </w:p>
    <w:p w:rsidR="00030062" w:rsidRDefault="00030062" w:rsidP="00030062">
      <w:pPr>
        <w:rPr>
          <w:lang w:val="fr-FR"/>
        </w:rPr>
      </w:pPr>
      <w:r w:rsidRPr="00754C60">
        <w:rPr>
          <w:lang w:val="fr-FR"/>
        </w:rPr>
        <w:t>Le</w:t>
      </w:r>
      <w:r>
        <w:rPr>
          <w:lang w:val="fr-FR"/>
        </w:rPr>
        <w:t xml:space="preserve">s </w:t>
      </w:r>
      <w:r w:rsidRPr="00754C60">
        <w:rPr>
          <w:lang w:val="fr-FR"/>
        </w:rPr>
        <w:t xml:space="preserve">langues de communication de ce colloque international seront </w:t>
      </w:r>
      <w:r w:rsidRPr="003B201A">
        <w:rPr>
          <w:b/>
          <w:lang w:val="fr-FR"/>
        </w:rPr>
        <w:t>le français et l’espagnol</w:t>
      </w:r>
      <w:r w:rsidRPr="00754C60">
        <w:rPr>
          <w:lang w:val="fr-FR"/>
        </w:rPr>
        <w:t>. Les propositions de communication comporteront un titre, un résumé d’environ 300 mots</w:t>
      </w:r>
      <w:r>
        <w:rPr>
          <w:lang w:val="fr-FR"/>
        </w:rPr>
        <w:t xml:space="preserve">, </w:t>
      </w:r>
      <w:r w:rsidRPr="00754C60">
        <w:rPr>
          <w:lang w:val="fr-FR"/>
        </w:rPr>
        <w:t>ainsi qu’une courte notice biographique.</w:t>
      </w:r>
      <w:r>
        <w:rPr>
          <w:lang w:val="fr-FR"/>
        </w:rPr>
        <w:t xml:space="preserve"> Elles sont à faire parvenir aux organisateurs </w:t>
      </w:r>
      <w:r w:rsidRPr="003B201A">
        <w:rPr>
          <w:b/>
          <w:lang w:val="fr-FR"/>
        </w:rPr>
        <w:t>au plus tard le 1</w:t>
      </w:r>
      <w:r>
        <w:rPr>
          <w:b/>
          <w:lang w:val="fr-FR"/>
        </w:rPr>
        <w:t>5</w:t>
      </w:r>
      <w:r w:rsidRPr="003B201A">
        <w:rPr>
          <w:b/>
          <w:lang w:val="fr-FR"/>
        </w:rPr>
        <w:t xml:space="preserve"> </w:t>
      </w:r>
      <w:r>
        <w:rPr>
          <w:b/>
          <w:lang w:val="fr-FR"/>
        </w:rPr>
        <w:t>janvier</w:t>
      </w:r>
      <w:r w:rsidRPr="003B201A">
        <w:rPr>
          <w:b/>
          <w:lang w:val="fr-FR"/>
        </w:rPr>
        <w:t xml:space="preserve"> 202</w:t>
      </w:r>
      <w:r>
        <w:rPr>
          <w:b/>
          <w:lang w:val="fr-FR"/>
        </w:rPr>
        <w:t>2</w:t>
      </w:r>
      <w:r>
        <w:rPr>
          <w:lang w:val="fr-FR"/>
        </w:rPr>
        <w:t>.</w:t>
      </w:r>
    </w:p>
    <w:p w:rsidR="00030062" w:rsidRDefault="00030062" w:rsidP="00030062">
      <w:pPr>
        <w:spacing w:after="0"/>
        <w:rPr>
          <w:lang w:val="fr-FR"/>
        </w:rPr>
      </w:pPr>
      <w:r w:rsidRPr="0007756E">
        <w:rPr>
          <w:u w:val="single"/>
          <w:lang w:val="fr-FR"/>
        </w:rPr>
        <w:lastRenderedPageBreak/>
        <w:t>Contact</w:t>
      </w:r>
      <w:r>
        <w:rPr>
          <w:u w:val="single"/>
          <w:lang w:val="fr-FR"/>
        </w:rPr>
        <w:t xml:space="preserve"> organisateurs-</w:t>
      </w:r>
      <w:proofErr w:type="spellStart"/>
      <w:r>
        <w:rPr>
          <w:u w:val="single"/>
          <w:lang w:val="fr-FR"/>
        </w:rPr>
        <w:t>rice</w:t>
      </w:r>
      <w:proofErr w:type="spellEnd"/>
      <w:r>
        <w:rPr>
          <w:u w:val="single"/>
          <w:lang w:val="fr-FR"/>
        </w:rPr>
        <w:t>-s</w:t>
      </w:r>
      <w:r w:rsidRPr="0007756E">
        <w:rPr>
          <w:lang w:val="fr-FR"/>
        </w:rPr>
        <w:t> </w:t>
      </w:r>
      <w:r>
        <w:rPr>
          <w:lang w:val="fr-FR"/>
        </w:rPr>
        <w:t xml:space="preserve">: </w:t>
      </w:r>
    </w:p>
    <w:p w:rsidR="00030062" w:rsidRPr="0007756E" w:rsidRDefault="00030062" w:rsidP="00030062">
      <w:pPr>
        <w:spacing w:after="0"/>
        <w:rPr>
          <w:lang w:val="fr-FR"/>
        </w:rPr>
      </w:pPr>
      <w:r w:rsidRPr="0007756E">
        <w:rPr>
          <w:lang w:val="fr-FR"/>
        </w:rPr>
        <w:t xml:space="preserve">Corinne Ferrero (UPPA) </w:t>
      </w:r>
      <w:hyperlink r:id="rId7" w:history="1">
        <w:r w:rsidRPr="0007756E">
          <w:rPr>
            <w:rStyle w:val="Lienhypertexte"/>
            <w:lang w:val="fr-FR"/>
          </w:rPr>
          <w:t>corinne.ferrero@univ-pau.fr</w:t>
        </w:r>
      </w:hyperlink>
    </w:p>
    <w:p w:rsidR="00030062" w:rsidRPr="0007756E" w:rsidRDefault="00030062" w:rsidP="00030062">
      <w:pPr>
        <w:spacing w:after="0"/>
      </w:pPr>
      <w:r w:rsidRPr="0007756E">
        <w:t>Juan Manuel Aragüés (UNIZA</w:t>
      </w:r>
      <w:r>
        <w:t>R)</w:t>
      </w:r>
      <w:r w:rsidRPr="0007756E">
        <w:t xml:space="preserve"> </w:t>
      </w:r>
      <w:hyperlink r:id="rId8" w:history="1">
        <w:r w:rsidRPr="0007756E">
          <w:rPr>
            <w:rStyle w:val="Lienhypertexte"/>
          </w:rPr>
          <w:t>aragues@unizar.es</w:t>
        </w:r>
      </w:hyperlink>
    </w:p>
    <w:p w:rsidR="00030062" w:rsidRPr="00223632" w:rsidRDefault="00030062" w:rsidP="00030062"/>
    <w:p w:rsidR="00030062" w:rsidRPr="0076314A" w:rsidRDefault="00030062" w:rsidP="00030062">
      <w:pPr>
        <w:rPr>
          <w:iCs/>
          <w:lang w:val="fr-FR"/>
        </w:rPr>
      </w:pPr>
      <w:r w:rsidRPr="0076314A">
        <w:rPr>
          <w:rFonts w:ascii="Baskerville Old Face" w:hAnsi="Baskerville Old Face"/>
          <w:b/>
          <w:iCs/>
          <w:sz w:val="20"/>
          <w:szCs w:val="20"/>
          <w:lang w:val="fr-FR"/>
        </w:rPr>
        <w:t>Bibliographie indicative</w:t>
      </w:r>
      <w:r w:rsidRPr="0076314A">
        <w:rPr>
          <w:iCs/>
          <w:lang w:val="fr-FR"/>
        </w:rPr>
        <w:t>.</w:t>
      </w:r>
    </w:p>
    <w:p w:rsidR="00030062" w:rsidRPr="006104E6" w:rsidRDefault="00030062" w:rsidP="00030062">
      <w:pPr>
        <w:spacing w:after="0" w:line="276" w:lineRule="auto"/>
        <w:rPr>
          <w:sz w:val="18"/>
          <w:szCs w:val="18"/>
          <w:lang w:val="fr-FR"/>
        </w:rPr>
      </w:pPr>
      <w:r w:rsidRPr="006104E6">
        <w:rPr>
          <w:sz w:val="18"/>
          <w:szCs w:val="18"/>
          <w:lang w:val="fr-FR"/>
        </w:rPr>
        <w:t xml:space="preserve">Joseph </w:t>
      </w:r>
      <w:proofErr w:type="spellStart"/>
      <w:r w:rsidRPr="006104E6">
        <w:rPr>
          <w:sz w:val="18"/>
          <w:szCs w:val="18"/>
          <w:lang w:val="fr-FR"/>
        </w:rPr>
        <w:t>Andras</w:t>
      </w:r>
      <w:proofErr w:type="spellEnd"/>
      <w:r w:rsidRPr="006104E6">
        <w:rPr>
          <w:sz w:val="18"/>
          <w:szCs w:val="18"/>
          <w:lang w:val="fr-FR"/>
        </w:rPr>
        <w:t xml:space="preserve">, </w:t>
      </w:r>
      <w:r w:rsidRPr="006104E6">
        <w:rPr>
          <w:i/>
          <w:sz w:val="18"/>
          <w:szCs w:val="18"/>
          <w:lang w:val="fr-FR"/>
        </w:rPr>
        <w:t>Au loin le ciel du sud</w:t>
      </w:r>
      <w:r w:rsidRPr="006104E6">
        <w:rPr>
          <w:sz w:val="18"/>
          <w:szCs w:val="18"/>
          <w:lang w:val="fr-FR"/>
        </w:rPr>
        <w:t>, Paris, Actes Sud, 2021.</w:t>
      </w:r>
    </w:p>
    <w:p w:rsidR="00030062" w:rsidRDefault="00030062" w:rsidP="00030062">
      <w:pPr>
        <w:spacing w:after="0" w:line="276" w:lineRule="auto"/>
        <w:rPr>
          <w:sz w:val="18"/>
          <w:szCs w:val="18"/>
        </w:rPr>
      </w:pPr>
      <w:r w:rsidRPr="006104E6">
        <w:rPr>
          <w:sz w:val="18"/>
          <w:szCs w:val="18"/>
        </w:rPr>
        <w:t xml:space="preserve">Juan Manuel Aragüés </w:t>
      </w:r>
      <w:proofErr w:type="spellStart"/>
      <w:r w:rsidRPr="006104E6">
        <w:rPr>
          <w:sz w:val="18"/>
          <w:szCs w:val="18"/>
        </w:rPr>
        <w:t>Estragués</w:t>
      </w:r>
      <w:proofErr w:type="spellEnd"/>
      <w:r w:rsidRPr="006104E6">
        <w:rPr>
          <w:sz w:val="18"/>
          <w:szCs w:val="18"/>
        </w:rPr>
        <w:t xml:space="preserve">, </w:t>
      </w:r>
      <w:r w:rsidRPr="006104E6">
        <w:rPr>
          <w:i/>
          <w:sz w:val="18"/>
          <w:szCs w:val="18"/>
        </w:rPr>
        <w:t>Deseo de multitud. Diferencia, antagonismo y política materialista</w:t>
      </w:r>
      <w:r w:rsidRPr="006104E6">
        <w:rPr>
          <w:sz w:val="18"/>
          <w:szCs w:val="18"/>
        </w:rPr>
        <w:t>, Valencia, Pre-Textos, 2018.</w:t>
      </w:r>
    </w:p>
    <w:p w:rsidR="00030062" w:rsidRPr="0008540C" w:rsidRDefault="00030062" w:rsidP="00030062">
      <w:pPr>
        <w:spacing w:after="0" w:line="276" w:lineRule="auto"/>
        <w:rPr>
          <w:sz w:val="18"/>
          <w:szCs w:val="18"/>
        </w:rPr>
      </w:pPr>
      <w:r w:rsidRPr="0008540C">
        <w:rPr>
          <w:sz w:val="18"/>
          <w:szCs w:val="18"/>
        </w:rPr>
        <w:t xml:space="preserve">Luis Arenas </w:t>
      </w:r>
      <w:r w:rsidRPr="0008540C">
        <w:rPr>
          <w:i/>
          <w:sz w:val="18"/>
          <w:szCs w:val="18"/>
        </w:rPr>
        <w:t>Capitalismo cansado</w:t>
      </w:r>
      <w:r w:rsidRPr="0008540C">
        <w:rPr>
          <w:sz w:val="18"/>
          <w:szCs w:val="18"/>
        </w:rPr>
        <w:t>, Trotta, Madrid, 2021.</w:t>
      </w:r>
    </w:p>
    <w:p w:rsidR="00030062" w:rsidRPr="006104E6" w:rsidRDefault="00030062" w:rsidP="00030062">
      <w:pPr>
        <w:spacing w:after="0" w:line="276" w:lineRule="auto"/>
        <w:rPr>
          <w:sz w:val="18"/>
          <w:szCs w:val="18"/>
          <w:lang w:val="fr-FR"/>
        </w:rPr>
      </w:pPr>
      <w:r w:rsidRPr="006104E6">
        <w:rPr>
          <w:sz w:val="18"/>
          <w:szCs w:val="18"/>
          <w:lang w:val="fr-FR"/>
        </w:rPr>
        <w:t xml:space="preserve">Paul Audi, </w:t>
      </w:r>
      <w:r w:rsidRPr="006104E6">
        <w:rPr>
          <w:i/>
          <w:sz w:val="18"/>
          <w:szCs w:val="18"/>
          <w:lang w:val="fr-FR"/>
        </w:rPr>
        <w:t>Supériorité de l’éthique</w:t>
      </w:r>
      <w:r w:rsidRPr="006104E6">
        <w:rPr>
          <w:sz w:val="18"/>
          <w:szCs w:val="18"/>
          <w:lang w:val="fr-FR"/>
        </w:rPr>
        <w:t>, Paris, Flammarion, 2007.</w:t>
      </w:r>
    </w:p>
    <w:p w:rsidR="00030062" w:rsidRPr="006104E6" w:rsidRDefault="00030062" w:rsidP="00030062">
      <w:pPr>
        <w:spacing w:after="0" w:line="276" w:lineRule="auto"/>
        <w:ind w:firstLine="708"/>
        <w:rPr>
          <w:sz w:val="18"/>
          <w:szCs w:val="18"/>
          <w:lang w:val="fr-FR"/>
        </w:rPr>
      </w:pPr>
      <w:r w:rsidRPr="006104E6">
        <w:rPr>
          <w:i/>
          <w:sz w:val="18"/>
          <w:szCs w:val="18"/>
          <w:lang w:val="fr-FR"/>
        </w:rPr>
        <w:t>_ Créer. Introduction à l’</w:t>
      </w:r>
      <w:proofErr w:type="spellStart"/>
      <w:r w:rsidRPr="006104E6">
        <w:rPr>
          <w:i/>
          <w:sz w:val="18"/>
          <w:szCs w:val="18"/>
          <w:lang w:val="fr-FR"/>
        </w:rPr>
        <w:t>esth</w:t>
      </w:r>
      <w:proofErr w:type="spellEnd"/>
      <w:r w:rsidRPr="006104E6">
        <w:rPr>
          <w:i/>
          <w:sz w:val="18"/>
          <w:szCs w:val="18"/>
          <w:lang w:val="fr-FR"/>
        </w:rPr>
        <w:t>/éthique</w:t>
      </w:r>
      <w:r w:rsidRPr="006104E6">
        <w:rPr>
          <w:sz w:val="18"/>
          <w:szCs w:val="18"/>
          <w:lang w:val="fr-FR"/>
        </w:rPr>
        <w:t>, Paris, Verdier, 2010.</w:t>
      </w:r>
    </w:p>
    <w:p w:rsidR="00030062" w:rsidRPr="006104E6" w:rsidRDefault="00030062" w:rsidP="00030062">
      <w:pPr>
        <w:spacing w:after="0" w:line="276" w:lineRule="auto"/>
        <w:rPr>
          <w:sz w:val="18"/>
          <w:szCs w:val="18"/>
        </w:rPr>
      </w:pPr>
      <w:r w:rsidRPr="006104E6">
        <w:rPr>
          <w:sz w:val="18"/>
          <w:szCs w:val="18"/>
        </w:rPr>
        <w:t xml:space="preserve">Jorge Luis Borges, </w:t>
      </w:r>
      <w:r w:rsidRPr="006104E6">
        <w:rPr>
          <w:i/>
          <w:sz w:val="18"/>
          <w:szCs w:val="18"/>
        </w:rPr>
        <w:t xml:space="preserve">Obras completas, </w:t>
      </w:r>
      <w:proofErr w:type="spellStart"/>
      <w:proofErr w:type="gramStart"/>
      <w:r w:rsidRPr="006104E6">
        <w:rPr>
          <w:i/>
          <w:sz w:val="18"/>
          <w:szCs w:val="18"/>
        </w:rPr>
        <w:t>t.II</w:t>
      </w:r>
      <w:proofErr w:type="spellEnd"/>
      <w:r w:rsidRPr="006104E6">
        <w:rPr>
          <w:i/>
          <w:sz w:val="18"/>
          <w:szCs w:val="18"/>
        </w:rPr>
        <w:t>.</w:t>
      </w:r>
      <w:proofErr w:type="gramEnd"/>
      <w:r w:rsidRPr="006104E6">
        <w:rPr>
          <w:i/>
          <w:sz w:val="18"/>
          <w:szCs w:val="18"/>
        </w:rPr>
        <w:t xml:space="preserve"> 1952-1972</w:t>
      </w:r>
      <w:r w:rsidRPr="006104E6">
        <w:rPr>
          <w:sz w:val="18"/>
          <w:szCs w:val="18"/>
        </w:rPr>
        <w:t>., Barcelona, Emecé, 1989.</w:t>
      </w:r>
    </w:p>
    <w:p w:rsidR="00030062" w:rsidRDefault="00030062" w:rsidP="00030062">
      <w:pPr>
        <w:spacing w:after="0" w:line="276" w:lineRule="auto"/>
        <w:rPr>
          <w:sz w:val="18"/>
          <w:szCs w:val="18"/>
          <w:lang w:val="fr-FR"/>
        </w:rPr>
      </w:pPr>
      <w:r w:rsidRPr="006104E6">
        <w:rPr>
          <w:sz w:val="18"/>
          <w:szCs w:val="18"/>
          <w:lang w:val="fr-FR"/>
        </w:rPr>
        <w:t xml:space="preserve">Albert Camus, </w:t>
      </w:r>
      <w:r w:rsidRPr="006104E6">
        <w:rPr>
          <w:i/>
          <w:sz w:val="18"/>
          <w:szCs w:val="18"/>
          <w:lang w:val="fr-FR"/>
        </w:rPr>
        <w:t>L’homme révolté</w:t>
      </w:r>
      <w:r w:rsidRPr="006104E6">
        <w:rPr>
          <w:sz w:val="18"/>
          <w:szCs w:val="18"/>
          <w:lang w:val="fr-FR"/>
        </w:rPr>
        <w:t>, Paris, Gallimard, 1951.</w:t>
      </w:r>
    </w:p>
    <w:p w:rsidR="00030062" w:rsidRDefault="00030062" w:rsidP="00030062">
      <w:pPr>
        <w:spacing w:after="0" w:line="276" w:lineRule="auto"/>
        <w:rPr>
          <w:sz w:val="18"/>
          <w:szCs w:val="18"/>
        </w:rPr>
      </w:pPr>
      <w:r w:rsidRPr="00D10B36">
        <w:rPr>
          <w:sz w:val="18"/>
          <w:szCs w:val="18"/>
        </w:rPr>
        <w:t xml:space="preserve">Martin Caparrós, </w:t>
      </w:r>
      <w:proofErr w:type="spellStart"/>
      <w:r w:rsidRPr="00504950">
        <w:rPr>
          <w:i/>
          <w:sz w:val="18"/>
          <w:szCs w:val="18"/>
        </w:rPr>
        <w:t>Lacrónica</w:t>
      </w:r>
      <w:proofErr w:type="spellEnd"/>
      <w:r w:rsidRPr="00D10B36">
        <w:rPr>
          <w:sz w:val="18"/>
          <w:szCs w:val="18"/>
        </w:rPr>
        <w:t>, Buenos a</w:t>
      </w:r>
      <w:r>
        <w:rPr>
          <w:sz w:val="18"/>
          <w:szCs w:val="18"/>
        </w:rPr>
        <w:t>ires, Planeta, 2016.</w:t>
      </w:r>
    </w:p>
    <w:p w:rsidR="00030062" w:rsidRPr="00D10B36" w:rsidRDefault="00030062" w:rsidP="00030062">
      <w:pPr>
        <w:spacing w:after="0" w:line="276" w:lineRule="auto"/>
        <w:rPr>
          <w:sz w:val="18"/>
          <w:szCs w:val="18"/>
        </w:rPr>
      </w:pPr>
      <w:r>
        <w:rPr>
          <w:sz w:val="18"/>
          <w:szCs w:val="18"/>
        </w:rPr>
        <w:tab/>
      </w:r>
      <w:r>
        <w:rPr>
          <w:sz w:val="18"/>
          <w:szCs w:val="18"/>
        </w:rPr>
        <w:tab/>
        <w:t xml:space="preserve">_ </w:t>
      </w:r>
      <w:r w:rsidRPr="0076314A">
        <w:rPr>
          <w:i/>
          <w:sz w:val="18"/>
          <w:szCs w:val="18"/>
        </w:rPr>
        <w:t>El hambre</w:t>
      </w:r>
      <w:r>
        <w:rPr>
          <w:sz w:val="18"/>
          <w:szCs w:val="18"/>
        </w:rPr>
        <w:t>, Barcelona, Anagrama, 2014 (</w:t>
      </w:r>
      <w:proofErr w:type="spellStart"/>
      <w:r>
        <w:rPr>
          <w:sz w:val="18"/>
          <w:szCs w:val="18"/>
        </w:rPr>
        <w:t>trad</w:t>
      </w:r>
      <w:proofErr w:type="spellEnd"/>
      <w:r>
        <w:rPr>
          <w:sz w:val="18"/>
          <w:szCs w:val="18"/>
        </w:rPr>
        <w:t xml:space="preserve">: </w:t>
      </w:r>
      <w:r w:rsidRPr="0076314A">
        <w:rPr>
          <w:i/>
          <w:sz w:val="18"/>
          <w:szCs w:val="18"/>
        </w:rPr>
        <w:t xml:space="preserve">La </w:t>
      </w:r>
      <w:proofErr w:type="spellStart"/>
      <w:r w:rsidRPr="0076314A">
        <w:rPr>
          <w:i/>
          <w:sz w:val="18"/>
          <w:szCs w:val="18"/>
        </w:rPr>
        <w:t>faim</w:t>
      </w:r>
      <w:proofErr w:type="spellEnd"/>
      <w:r>
        <w:rPr>
          <w:sz w:val="18"/>
          <w:szCs w:val="18"/>
        </w:rPr>
        <w:t xml:space="preserve">, Paris, </w:t>
      </w:r>
      <w:proofErr w:type="spellStart"/>
      <w:r>
        <w:rPr>
          <w:sz w:val="18"/>
          <w:szCs w:val="18"/>
        </w:rPr>
        <w:t>Buchet</w:t>
      </w:r>
      <w:proofErr w:type="spellEnd"/>
      <w:r>
        <w:rPr>
          <w:sz w:val="18"/>
          <w:szCs w:val="18"/>
        </w:rPr>
        <w:t xml:space="preserve"> </w:t>
      </w:r>
      <w:proofErr w:type="spellStart"/>
      <w:r>
        <w:rPr>
          <w:sz w:val="18"/>
          <w:szCs w:val="18"/>
        </w:rPr>
        <w:t>Chastel</w:t>
      </w:r>
      <w:proofErr w:type="spellEnd"/>
      <w:r>
        <w:rPr>
          <w:sz w:val="18"/>
          <w:szCs w:val="18"/>
        </w:rPr>
        <w:t>, 2015)</w:t>
      </w:r>
    </w:p>
    <w:p w:rsidR="00030062" w:rsidRPr="006104E6" w:rsidRDefault="00030062" w:rsidP="00030062">
      <w:pPr>
        <w:spacing w:after="0" w:line="276" w:lineRule="auto"/>
        <w:rPr>
          <w:sz w:val="18"/>
          <w:szCs w:val="18"/>
        </w:rPr>
      </w:pPr>
      <w:r w:rsidRPr="006104E6">
        <w:rPr>
          <w:sz w:val="18"/>
          <w:szCs w:val="18"/>
        </w:rPr>
        <w:t xml:space="preserve">Arturo Carrera, </w:t>
      </w:r>
      <w:r w:rsidRPr="006104E6">
        <w:rPr>
          <w:i/>
          <w:sz w:val="18"/>
          <w:szCs w:val="18"/>
        </w:rPr>
        <w:t>Ensayos murmurados</w:t>
      </w:r>
      <w:r w:rsidRPr="006104E6">
        <w:rPr>
          <w:sz w:val="18"/>
          <w:szCs w:val="18"/>
        </w:rPr>
        <w:t>, Buenos Aires, Mansalva, 2009</w:t>
      </w:r>
    </w:p>
    <w:p w:rsidR="00030062" w:rsidRPr="006104E6" w:rsidRDefault="00030062" w:rsidP="00030062">
      <w:pPr>
        <w:spacing w:after="0" w:line="276" w:lineRule="auto"/>
        <w:rPr>
          <w:sz w:val="18"/>
          <w:szCs w:val="18"/>
          <w:lang w:val="fr-FR"/>
        </w:rPr>
      </w:pPr>
      <w:r w:rsidRPr="006104E6">
        <w:rPr>
          <w:sz w:val="18"/>
          <w:szCs w:val="18"/>
          <w:lang w:val="fr-FR"/>
        </w:rPr>
        <w:t xml:space="preserve">Cornelius Castoriadis, </w:t>
      </w:r>
      <w:r w:rsidRPr="006104E6">
        <w:rPr>
          <w:i/>
          <w:sz w:val="18"/>
          <w:szCs w:val="18"/>
          <w:lang w:val="fr-FR"/>
        </w:rPr>
        <w:t>Une société à la dérive. Entretiens et débats 1974-1997</w:t>
      </w:r>
      <w:r w:rsidRPr="006104E6">
        <w:rPr>
          <w:sz w:val="18"/>
          <w:szCs w:val="18"/>
          <w:lang w:val="fr-FR"/>
        </w:rPr>
        <w:t>, Paris, Seuil, 2005.</w:t>
      </w:r>
    </w:p>
    <w:p w:rsidR="00030062" w:rsidRPr="006104E6" w:rsidRDefault="00030062" w:rsidP="00030062">
      <w:pPr>
        <w:spacing w:after="0" w:line="276" w:lineRule="auto"/>
        <w:rPr>
          <w:sz w:val="18"/>
          <w:szCs w:val="18"/>
          <w:lang w:val="fr-FR"/>
        </w:rPr>
      </w:pPr>
      <w:r w:rsidRPr="006104E6">
        <w:rPr>
          <w:sz w:val="18"/>
          <w:szCs w:val="18"/>
          <w:lang w:val="fr-FR"/>
        </w:rPr>
        <w:t xml:space="preserve">Pierre </w:t>
      </w:r>
      <w:proofErr w:type="spellStart"/>
      <w:r w:rsidRPr="006104E6">
        <w:rPr>
          <w:sz w:val="18"/>
          <w:szCs w:val="18"/>
          <w:lang w:val="fr-FR"/>
        </w:rPr>
        <w:t>Dardot</w:t>
      </w:r>
      <w:proofErr w:type="spellEnd"/>
      <w:r w:rsidRPr="006104E6">
        <w:rPr>
          <w:sz w:val="18"/>
          <w:szCs w:val="18"/>
          <w:lang w:val="fr-FR"/>
        </w:rPr>
        <w:t xml:space="preserve">, Christian Laval, </w:t>
      </w:r>
      <w:r w:rsidRPr="006104E6">
        <w:rPr>
          <w:i/>
          <w:sz w:val="18"/>
          <w:szCs w:val="18"/>
          <w:lang w:val="fr-FR"/>
        </w:rPr>
        <w:t>Dominer. Enquête sur la souveraineté de l’Etat en Occident,</w:t>
      </w:r>
      <w:r w:rsidRPr="006104E6">
        <w:rPr>
          <w:sz w:val="18"/>
          <w:szCs w:val="18"/>
          <w:lang w:val="fr-FR"/>
        </w:rPr>
        <w:t xml:space="preserve"> Paris La Découverte, 2020. </w:t>
      </w:r>
    </w:p>
    <w:p w:rsidR="00030062" w:rsidRDefault="00030062" w:rsidP="00030062">
      <w:pPr>
        <w:spacing w:after="0" w:line="276" w:lineRule="auto"/>
        <w:rPr>
          <w:sz w:val="18"/>
          <w:szCs w:val="18"/>
          <w:lang w:val="fr-FR"/>
        </w:rPr>
      </w:pPr>
      <w:r w:rsidRPr="006104E6">
        <w:rPr>
          <w:sz w:val="18"/>
          <w:szCs w:val="18"/>
          <w:lang w:val="fr-FR"/>
        </w:rPr>
        <w:t xml:space="preserve">Johan </w:t>
      </w:r>
      <w:proofErr w:type="spellStart"/>
      <w:r w:rsidRPr="006104E6">
        <w:rPr>
          <w:sz w:val="18"/>
          <w:szCs w:val="18"/>
          <w:lang w:val="fr-FR"/>
        </w:rPr>
        <w:t>Faerber</w:t>
      </w:r>
      <w:proofErr w:type="spellEnd"/>
      <w:r w:rsidRPr="006104E6">
        <w:rPr>
          <w:sz w:val="18"/>
          <w:szCs w:val="18"/>
          <w:lang w:val="fr-FR"/>
        </w:rPr>
        <w:t xml:space="preserve">, </w:t>
      </w:r>
      <w:r w:rsidRPr="006104E6">
        <w:rPr>
          <w:i/>
          <w:sz w:val="18"/>
          <w:szCs w:val="18"/>
          <w:lang w:val="fr-FR"/>
        </w:rPr>
        <w:t>Après la littérature</w:t>
      </w:r>
      <w:r w:rsidRPr="006104E6">
        <w:rPr>
          <w:sz w:val="18"/>
          <w:szCs w:val="18"/>
          <w:lang w:val="fr-FR"/>
        </w:rPr>
        <w:t>, Paris, PUF, 2018.</w:t>
      </w:r>
    </w:p>
    <w:p w:rsidR="00030062" w:rsidRPr="006E2E12" w:rsidRDefault="00030062" w:rsidP="00030062">
      <w:pPr>
        <w:spacing w:after="0" w:line="276" w:lineRule="auto"/>
        <w:rPr>
          <w:sz w:val="18"/>
          <w:szCs w:val="18"/>
        </w:rPr>
      </w:pPr>
      <w:r w:rsidRPr="006E2E12">
        <w:rPr>
          <w:sz w:val="18"/>
          <w:szCs w:val="18"/>
        </w:rPr>
        <w:t xml:space="preserve">Amador Fernández Savater, </w:t>
      </w:r>
      <w:r w:rsidRPr="006E2E12">
        <w:rPr>
          <w:i/>
          <w:sz w:val="18"/>
          <w:szCs w:val="18"/>
        </w:rPr>
        <w:t xml:space="preserve">Habitar y gobernar, </w:t>
      </w:r>
      <w:r w:rsidRPr="006E2E12">
        <w:rPr>
          <w:sz w:val="18"/>
          <w:szCs w:val="18"/>
        </w:rPr>
        <w:t xml:space="preserve">NED ediciones, 2020. </w:t>
      </w:r>
    </w:p>
    <w:p w:rsidR="00030062" w:rsidRPr="006104E6" w:rsidRDefault="00030062" w:rsidP="00030062">
      <w:pPr>
        <w:spacing w:after="0" w:line="276" w:lineRule="auto"/>
        <w:rPr>
          <w:sz w:val="18"/>
          <w:szCs w:val="18"/>
          <w:lang w:val="fr-FR"/>
        </w:rPr>
      </w:pPr>
      <w:r w:rsidRPr="006104E6">
        <w:rPr>
          <w:sz w:val="18"/>
          <w:szCs w:val="18"/>
          <w:lang w:val="fr-FR"/>
        </w:rPr>
        <w:t xml:space="preserve">Mickaël </w:t>
      </w:r>
      <w:proofErr w:type="spellStart"/>
      <w:r w:rsidRPr="006104E6">
        <w:rPr>
          <w:sz w:val="18"/>
          <w:szCs w:val="18"/>
          <w:lang w:val="fr-FR"/>
        </w:rPr>
        <w:t>Foessel</w:t>
      </w:r>
      <w:proofErr w:type="spellEnd"/>
      <w:r w:rsidRPr="006104E6">
        <w:rPr>
          <w:sz w:val="18"/>
          <w:szCs w:val="18"/>
          <w:lang w:val="fr-FR"/>
        </w:rPr>
        <w:t xml:space="preserve">, </w:t>
      </w:r>
      <w:r w:rsidRPr="006104E6">
        <w:rPr>
          <w:i/>
          <w:sz w:val="18"/>
          <w:szCs w:val="18"/>
          <w:lang w:val="fr-FR"/>
        </w:rPr>
        <w:t>Après la fin du monde. Critique de la raison apocalyptique,</w:t>
      </w:r>
      <w:r w:rsidRPr="006104E6">
        <w:rPr>
          <w:sz w:val="18"/>
          <w:szCs w:val="18"/>
          <w:lang w:val="fr-FR"/>
        </w:rPr>
        <w:t xml:space="preserve"> Paris, Seuil, 2019 [2012]</w:t>
      </w:r>
    </w:p>
    <w:p w:rsidR="00030062" w:rsidRDefault="00030062" w:rsidP="00030062">
      <w:pPr>
        <w:spacing w:after="0" w:line="276" w:lineRule="auto"/>
        <w:rPr>
          <w:sz w:val="18"/>
          <w:szCs w:val="18"/>
          <w:lang w:val="fr-FR"/>
        </w:rPr>
      </w:pPr>
      <w:bookmarkStart w:id="9" w:name="_Hlk57477696"/>
      <w:r w:rsidRPr="006104E6">
        <w:rPr>
          <w:sz w:val="18"/>
          <w:szCs w:val="18"/>
          <w:lang w:val="fr-FR"/>
        </w:rPr>
        <w:t xml:space="preserve">Jean Baptiste </w:t>
      </w:r>
      <w:proofErr w:type="spellStart"/>
      <w:r w:rsidRPr="006104E6">
        <w:rPr>
          <w:sz w:val="18"/>
          <w:szCs w:val="18"/>
          <w:lang w:val="fr-FR"/>
        </w:rPr>
        <w:t>Fressoz</w:t>
      </w:r>
      <w:bookmarkEnd w:id="9"/>
      <w:proofErr w:type="spellEnd"/>
      <w:r w:rsidRPr="006104E6">
        <w:rPr>
          <w:sz w:val="18"/>
          <w:szCs w:val="18"/>
          <w:lang w:val="fr-FR"/>
        </w:rPr>
        <w:t xml:space="preserve"> et Fabien Locher, </w:t>
      </w:r>
      <w:r w:rsidRPr="006104E6">
        <w:rPr>
          <w:i/>
          <w:sz w:val="18"/>
          <w:szCs w:val="18"/>
          <w:lang w:val="fr-FR"/>
        </w:rPr>
        <w:t>Les révoltes du ciel, une histoire du changement climatique XIXème-XXème siècle</w:t>
      </w:r>
      <w:r w:rsidRPr="006104E6">
        <w:rPr>
          <w:sz w:val="18"/>
          <w:szCs w:val="18"/>
          <w:lang w:val="fr-FR"/>
        </w:rPr>
        <w:t>, Paris, Seuil, 2020.</w:t>
      </w:r>
    </w:p>
    <w:p w:rsidR="00030062" w:rsidRPr="002D6923" w:rsidRDefault="00030062" w:rsidP="00030062">
      <w:pPr>
        <w:spacing w:after="0" w:line="276" w:lineRule="auto"/>
        <w:rPr>
          <w:sz w:val="18"/>
          <w:szCs w:val="18"/>
        </w:rPr>
      </w:pPr>
      <w:r w:rsidRPr="002D6923">
        <w:rPr>
          <w:sz w:val="18"/>
          <w:szCs w:val="18"/>
        </w:rPr>
        <w:t>Marina Garcés</w:t>
      </w:r>
      <w:r>
        <w:rPr>
          <w:sz w:val="18"/>
          <w:szCs w:val="18"/>
        </w:rPr>
        <w:t>,</w:t>
      </w:r>
      <w:r w:rsidRPr="002D6923">
        <w:rPr>
          <w:sz w:val="18"/>
          <w:szCs w:val="18"/>
        </w:rPr>
        <w:t xml:space="preserve"> </w:t>
      </w:r>
      <w:r w:rsidRPr="002D6923">
        <w:rPr>
          <w:i/>
          <w:sz w:val="18"/>
          <w:szCs w:val="18"/>
        </w:rPr>
        <w:t>Nueva ilustración radical</w:t>
      </w:r>
      <w:r w:rsidRPr="002D6923">
        <w:rPr>
          <w:sz w:val="18"/>
          <w:szCs w:val="18"/>
        </w:rPr>
        <w:t>, Anagrama, Barcelona, 2017.</w:t>
      </w:r>
    </w:p>
    <w:p w:rsidR="00030062" w:rsidRPr="006104E6" w:rsidRDefault="00030062" w:rsidP="00030062">
      <w:pPr>
        <w:spacing w:after="0" w:line="276" w:lineRule="auto"/>
        <w:rPr>
          <w:sz w:val="18"/>
          <w:szCs w:val="18"/>
          <w:lang w:val="fr-FR"/>
        </w:rPr>
      </w:pPr>
      <w:r w:rsidRPr="006104E6">
        <w:rPr>
          <w:sz w:val="18"/>
          <w:szCs w:val="18"/>
          <w:lang w:val="fr-FR"/>
        </w:rPr>
        <w:t xml:space="preserve">Bruno Latour, </w:t>
      </w:r>
      <w:r w:rsidRPr="006104E6">
        <w:rPr>
          <w:i/>
          <w:sz w:val="18"/>
          <w:szCs w:val="18"/>
          <w:lang w:val="fr-FR"/>
        </w:rPr>
        <w:t>Où atterrir ? Comment s’orienter en politique</w:t>
      </w:r>
      <w:r w:rsidRPr="006104E6">
        <w:rPr>
          <w:sz w:val="18"/>
          <w:szCs w:val="18"/>
          <w:lang w:val="fr-FR"/>
        </w:rPr>
        <w:t>, Paris, La Découverte, 2017.</w:t>
      </w:r>
    </w:p>
    <w:p w:rsidR="00030062" w:rsidRPr="006104E6" w:rsidRDefault="00030062" w:rsidP="00030062">
      <w:pPr>
        <w:spacing w:after="0" w:line="276" w:lineRule="auto"/>
        <w:rPr>
          <w:sz w:val="18"/>
          <w:szCs w:val="18"/>
          <w:lang w:val="fr-FR"/>
        </w:rPr>
      </w:pPr>
      <w:r w:rsidRPr="006104E6">
        <w:rPr>
          <w:sz w:val="18"/>
          <w:szCs w:val="18"/>
          <w:lang w:val="fr-FR"/>
        </w:rPr>
        <w:t xml:space="preserve">Frédéric </w:t>
      </w:r>
      <w:proofErr w:type="spellStart"/>
      <w:r w:rsidRPr="006104E6">
        <w:rPr>
          <w:sz w:val="18"/>
          <w:szCs w:val="18"/>
          <w:lang w:val="fr-FR"/>
        </w:rPr>
        <w:t>Lordon</w:t>
      </w:r>
      <w:proofErr w:type="spellEnd"/>
      <w:r w:rsidRPr="006104E6">
        <w:rPr>
          <w:sz w:val="18"/>
          <w:szCs w:val="18"/>
          <w:lang w:val="fr-FR"/>
        </w:rPr>
        <w:t xml:space="preserve">, </w:t>
      </w:r>
      <w:r w:rsidRPr="006104E6">
        <w:rPr>
          <w:i/>
          <w:sz w:val="18"/>
          <w:szCs w:val="18"/>
          <w:lang w:val="fr-FR"/>
        </w:rPr>
        <w:t>Les affects de la politique</w:t>
      </w:r>
      <w:r w:rsidRPr="006104E6">
        <w:rPr>
          <w:sz w:val="18"/>
          <w:szCs w:val="18"/>
          <w:lang w:val="fr-FR"/>
        </w:rPr>
        <w:t>, Paris, Seuil, 2016.</w:t>
      </w:r>
    </w:p>
    <w:p w:rsidR="00030062" w:rsidRPr="006104E6" w:rsidRDefault="00030062" w:rsidP="00030062">
      <w:pPr>
        <w:spacing w:after="0" w:line="276" w:lineRule="auto"/>
        <w:rPr>
          <w:sz w:val="18"/>
          <w:szCs w:val="18"/>
          <w:lang w:val="fr-FR"/>
        </w:rPr>
      </w:pPr>
      <w:r w:rsidRPr="006104E6">
        <w:rPr>
          <w:sz w:val="18"/>
          <w:szCs w:val="18"/>
          <w:lang w:val="fr-FR"/>
        </w:rPr>
        <w:tab/>
      </w:r>
      <w:r w:rsidRPr="006104E6">
        <w:rPr>
          <w:sz w:val="18"/>
          <w:szCs w:val="18"/>
          <w:lang w:val="fr-FR"/>
        </w:rPr>
        <w:tab/>
        <w:t xml:space="preserve">_ </w:t>
      </w:r>
      <w:r w:rsidRPr="006104E6">
        <w:rPr>
          <w:i/>
          <w:sz w:val="18"/>
          <w:szCs w:val="18"/>
          <w:lang w:val="fr-FR"/>
        </w:rPr>
        <w:t>Figures du communisme</w:t>
      </w:r>
      <w:r w:rsidRPr="006104E6">
        <w:rPr>
          <w:sz w:val="18"/>
          <w:szCs w:val="18"/>
          <w:lang w:val="fr-FR"/>
        </w:rPr>
        <w:t xml:space="preserve">, Paris, La Fabrique Editions, 2021. </w:t>
      </w:r>
    </w:p>
    <w:p w:rsidR="00030062" w:rsidRDefault="00030062" w:rsidP="00030062">
      <w:pPr>
        <w:spacing w:after="0" w:line="276" w:lineRule="auto"/>
        <w:rPr>
          <w:sz w:val="18"/>
          <w:szCs w:val="18"/>
          <w:lang w:val="fr-FR"/>
        </w:rPr>
      </w:pPr>
      <w:r w:rsidRPr="006104E6">
        <w:rPr>
          <w:sz w:val="18"/>
          <w:szCs w:val="18"/>
          <w:lang w:val="fr-FR"/>
        </w:rPr>
        <w:t xml:space="preserve">Jean-François Lyotard, </w:t>
      </w:r>
      <w:r w:rsidRPr="006104E6">
        <w:rPr>
          <w:i/>
          <w:sz w:val="18"/>
          <w:szCs w:val="18"/>
          <w:lang w:val="fr-FR"/>
        </w:rPr>
        <w:t>Le post-moderne expliqué aux enfants</w:t>
      </w:r>
      <w:r w:rsidRPr="006104E6">
        <w:rPr>
          <w:sz w:val="18"/>
          <w:szCs w:val="18"/>
          <w:lang w:val="fr-FR"/>
        </w:rPr>
        <w:t>, Paris, Galilée, 1988.</w:t>
      </w:r>
    </w:p>
    <w:p w:rsidR="00030062" w:rsidRPr="006104E6" w:rsidRDefault="00030062" w:rsidP="00030062">
      <w:pPr>
        <w:spacing w:after="0" w:line="276" w:lineRule="auto"/>
        <w:rPr>
          <w:sz w:val="18"/>
          <w:szCs w:val="18"/>
          <w:lang w:val="fr-FR"/>
        </w:rPr>
      </w:pPr>
      <w:r>
        <w:rPr>
          <w:sz w:val="18"/>
          <w:szCs w:val="18"/>
          <w:lang w:val="fr-FR"/>
        </w:rPr>
        <w:tab/>
      </w:r>
      <w:r>
        <w:rPr>
          <w:sz w:val="18"/>
          <w:szCs w:val="18"/>
          <w:lang w:val="fr-FR"/>
        </w:rPr>
        <w:tab/>
        <w:t>_ Moralités postmodernes, Paris, Galilée, 1993.</w:t>
      </w:r>
    </w:p>
    <w:p w:rsidR="00030062" w:rsidRPr="006104E6" w:rsidRDefault="00030062" w:rsidP="00030062">
      <w:pPr>
        <w:spacing w:after="0" w:line="276" w:lineRule="auto"/>
        <w:rPr>
          <w:sz w:val="18"/>
          <w:szCs w:val="18"/>
          <w:lang w:val="fr-FR"/>
        </w:rPr>
      </w:pPr>
      <w:r w:rsidRPr="006104E6">
        <w:rPr>
          <w:sz w:val="18"/>
          <w:szCs w:val="18"/>
          <w:lang w:val="fr-FR"/>
        </w:rPr>
        <w:t xml:space="preserve">Désirée et Alain Frappier, </w:t>
      </w:r>
      <w:r w:rsidRPr="006104E6">
        <w:rPr>
          <w:i/>
          <w:sz w:val="18"/>
          <w:szCs w:val="18"/>
          <w:lang w:val="fr-FR"/>
        </w:rPr>
        <w:t>Là où se termine la terre</w:t>
      </w:r>
      <w:r w:rsidRPr="006104E6">
        <w:rPr>
          <w:sz w:val="18"/>
          <w:szCs w:val="18"/>
          <w:lang w:val="fr-FR"/>
        </w:rPr>
        <w:t xml:space="preserve">, Paris, </w:t>
      </w:r>
      <w:proofErr w:type="spellStart"/>
      <w:r w:rsidRPr="006104E6">
        <w:rPr>
          <w:sz w:val="18"/>
          <w:szCs w:val="18"/>
          <w:lang w:val="fr-FR"/>
        </w:rPr>
        <w:t>Steinkis</w:t>
      </w:r>
      <w:proofErr w:type="spellEnd"/>
      <w:r w:rsidRPr="006104E6">
        <w:rPr>
          <w:sz w:val="18"/>
          <w:szCs w:val="18"/>
          <w:lang w:val="fr-FR"/>
        </w:rPr>
        <w:t>, 2017.</w:t>
      </w:r>
    </w:p>
    <w:p w:rsidR="00030062" w:rsidRPr="006104E6" w:rsidRDefault="00030062" w:rsidP="00030062">
      <w:pPr>
        <w:spacing w:after="0" w:line="276" w:lineRule="auto"/>
        <w:rPr>
          <w:sz w:val="18"/>
          <w:szCs w:val="18"/>
          <w:lang w:val="fr-FR"/>
        </w:rPr>
      </w:pPr>
      <w:r w:rsidRPr="006104E6">
        <w:rPr>
          <w:sz w:val="18"/>
          <w:szCs w:val="18"/>
          <w:lang w:val="fr-FR"/>
        </w:rPr>
        <w:tab/>
      </w:r>
      <w:r w:rsidRPr="006104E6">
        <w:rPr>
          <w:sz w:val="18"/>
          <w:szCs w:val="18"/>
          <w:lang w:val="fr-FR"/>
        </w:rPr>
        <w:tab/>
        <w:t xml:space="preserve">_ </w:t>
      </w:r>
      <w:r w:rsidRPr="006104E6">
        <w:rPr>
          <w:i/>
          <w:sz w:val="18"/>
          <w:szCs w:val="18"/>
          <w:lang w:val="fr-FR"/>
        </w:rPr>
        <w:t>Le temps des humbles</w:t>
      </w:r>
      <w:r w:rsidRPr="006104E6">
        <w:rPr>
          <w:sz w:val="18"/>
          <w:szCs w:val="18"/>
          <w:lang w:val="fr-FR"/>
        </w:rPr>
        <w:t xml:space="preserve">, Paris, </w:t>
      </w:r>
      <w:proofErr w:type="spellStart"/>
      <w:r w:rsidRPr="006104E6">
        <w:rPr>
          <w:sz w:val="18"/>
          <w:szCs w:val="18"/>
          <w:lang w:val="fr-FR"/>
        </w:rPr>
        <w:t>Steinkis</w:t>
      </w:r>
      <w:proofErr w:type="spellEnd"/>
      <w:r w:rsidRPr="006104E6">
        <w:rPr>
          <w:sz w:val="18"/>
          <w:szCs w:val="18"/>
          <w:lang w:val="fr-FR"/>
        </w:rPr>
        <w:t>, 2020.</w:t>
      </w:r>
    </w:p>
    <w:p w:rsidR="00030062" w:rsidRPr="006104E6" w:rsidRDefault="00030062" w:rsidP="00030062">
      <w:pPr>
        <w:spacing w:after="0" w:line="276" w:lineRule="auto"/>
        <w:rPr>
          <w:sz w:val="18"/>
          <w:szCs w:val="18"/>
          <w:lang w:val="fr-FR"/>
        </w:rPr>
      </w:pPr>
      <w:r w:rsidRPr="006104E6">
        <w:rPr>
          <w:sz w:val="18"/>
          <w:szCs w:val="18"/>
          <w:lang w:val="fr-FR"/>
        </w:rPr>
        <w:t xml:space="preserve">Sandra </w:t>
      </w:r>
      <w:proofErr w:type="spellStart"/>
      <w:r w:rsidRPr="006104E6">
        <w:rPr>
          <w:sz w:val="18"/>
          <w:szCs w:val="18"/>
          <w:lang w:val="fr-FR"/>
        </w:rPr>
        <w:t>Lucbert</w:t>
      </w:r>
      <w:proofErr w:type="spellEnd"/>
      <w:r w:rsidRPr="006104E6">
        <w:rPr>
          <w:sz w:val="18"/>
          <w:szCs w:val="18"/>
          <w:lang w:val="fr-FR"/>
        </w:rPr>
        <w:t>,</w:t>
      </w:r>
      <w:r w:rsidRPr="006104E6">
        <w:rPr>
          <w:i/>
          <w:sz w:val="18"/>
          <w:szCs w:val="18"/>
          <w:lang w:val="fr-FR"/>
        </w:rPr>
        <w:t xml:space="preserve"> Personne ne sort les fusils</w:t>
      </w:r>
      <w:r w:rsidRPr="006104E6">
        <w:rPr>
          <w:sz w:val="18"/>
          <w:szCs w:val="18"/>
          <w:lang w:val="fr-FR"/>
        </w:rPr>
        <w:t>, Paris, Seuil, 2020.</w:t>
      </w:r>
    </w:p>
    <w:p w:rsidR="00030062" w:rsidRPr="006104E6" w:rsidRDefault="00030062" w:rsidP="00030062">
      <w:pPr>
        <w:spacing w:after="0" w:line="276" w:lineRule="auto"/>
        <w:rPr>
          <w:sz w:val="18"/>
          <w:szCs w:val="18"/>
          <w:lang w:val="fr-FR"/>
        </w:rPr>
      </w:pPr>
      <w:r w:rsidRPr="006104E6">
        <w:rPr>
          <w:sz w:val="18"/>
          <w:szCs w:val="18"/>
          <w:lang w:val="fr-FR"/>
        </w:rPr>
        <w:t xml:space="preserve">Jean Luc Nancy, </w:t>
      </w:r>
      <w:r w:rsidRPr="006104E6">
        <w:rPr>
          <w:i/>
          <w:sz w:val="18"/>
          <w:szCs w:val="18"/>
          <w:lang w:val="fr-FR"/>
        </w:rPr>
        <w:t>Le sens du monde</w:t>
      </w:r>
      <w:r w:rsidRPr="006104E6">
        <w:rPr>
          <w:sz w:val="18"/>
          <w:szCs w:val="18"/>
          <w:lang w:val="fr-FR"/>
        </w:rPr>
        <w:t>, Paris, Galilée, 1993.</w:t>
      </w:r>
    </w:p>
    <w:p w:rsidR="00030062" w:rsidRPr="006104E6" w:rsidRDefault="00030062" w:rsidP="00030062">
      <w:pPr>
        <w:spacing w:after="0" w:line="276" w:lineRule="auto"/>
        <w:rPr>
          <w:sz w:val="18"/>
          <w:szCs w:val="18"/>
          <w:lang w:val="fr-FR"/>
        </w:rPr>
      </w:pPr>
      <w:r w:rsidRPr="006104E6">
        <w:rPr>
          <w:sz w:val="18"/>
          <w:szCs w:val="18"/>
          <w:lang w:val="fr-FR"/>
        </w:rPr>
        <w:tab/>
      </w:r>
      <w:r w:rsidRPr="006104E6">
        <w:rPr>
          <w:sz w:val="18"/>
          <w:szCs w:val="18"/>
          <w:lang w:val="fr-FR"/>
        </w:rPr>
        <w:tab/>
        <w:t xml:space="preserve">_ </w:t>
      </w:r>
      <w:r w:rsidRPr="006104E6">
        <w:rPr>
          <w:i/>
          <w:sz w:val="18"/>
          <w:szCs w:val="18"/>
          <w:lang w:val="fr-FR"/>
        </w:rPr>
        <w:t>La peau fragile du monde</w:t>
      </w:r>
      <w:r w:rsidRPr="006104E6">
        <w:rPr>
          <w:sz w:val="18"/>
          <w:szCs w:val="18"/>
          <w:lang w:val="fr-FR"/>
        </w:rPr>
        <w:t>, Paris, Galilée, 2020.</w:t>
      </w:r>
    </w:p>
    <w:p w:rsidR="00030062" w:rsidRPr="006104E6" w:rsidRDefault="00030062" w:rsidP="00030062">
      <w:pPr>
        <w:spacing w:after="0" w:line="276" w:lineRule="auto"/>
        <w:rPr>
          <w:sz w:val="18"/>
          <w:szCs w:val="18"/>
        </w:rPr>
      </w:pPr>
      <w:r w:rsidRPr="006104E6">
        <w:rPr>
          <w:sz w:val="18"/>
          <w:szCs w:val="18"/>
        </w:rPr>
        <w:t xml:space="preserve">Juan Ignacio Pisano, </w:t>
      </w:r>
      <w:r w:rsidRPr="006104E6">
        <w:rPr>
          <w:i/>
          <w:sz w:val="18"/>
          <w:szCs w:val="18"/>
        </w:rPr>
        <w:t>El último falcón sobre la tierra</w:t>
      </w:r>
      <w:r w:rsidRPr="006104E6">
        <w:rPr>
          <w:sz w:val="18"/>
          <w:szCs w:val="18"/>
        </w:rPr>
        <w:t xml:space="preserve">, Buenos Aires, </w:t>
      </w:r>
      <w:proofErr w:type="spellStart"/>
      <w:r w:rsidRPr="006104E6">
        <w:rPr>
          <w:sz w:val="18"/>
          <w:szCs w:val="18"/>
        </w:rPr>
        <w:t>Baltasara</w:t>
      </w:r>
      <w:proofErr w:type="spellEnd"/>
      <w:r w:rsidRPr="006104E6">
        <w:rPr>
          <w:sz w:val="18"/>
          <w:szCs w:val="18"/>
        </w:rPr>
        <w:t xml:space="preserve"> Editora, 2019.</w:t>
      </w:r>
    </w:p>
    <w:p w:rsidR="00030062" w:rsidRDefault="00030062" w:rsidP="00030062">
      <w:pPr>
        <w:spacing w:after="0" w:line="276" w:lineRule="auto"/>
        <w:rPr>
          <w:sz w:val="18"/>
          <w:szCs w:val="18"/>
          <w:lang w:val="fr-FR"/>
        </w:rPr>
      </w:pPr>
      <w:r w:rsidRPr="006104E6">
        <w:rPr>
          <w:sz w:val="18"/>
          <w:szCs w:val="18"/>
          <w:lang w:val="fr-FR"/>
        </w:rPr>
        <w:t xml:space="preserve">Mathieu </w:t>
      </w:r>
      <w:proofErr w:type="spellStart"/>
      <w:r w:rsidRPr="006104E6">
        <w:rPr>
          <w:sz w:val="18"/>
          <w:szCs w:val="18"/>
          <w:lang w:val="fr-FR"/>
        </w:rPr>
        <w:t>Potte</w:t>
      </w:r>
      <w:proofErr w:type="spellEnd"/>
      <w:r w:rsidRPr="006104E6">
        <w:rPr>
          <w:sz w:val="18"/>
          <w:szCs w:val="18"/>
          <w:lang w:val="fr-FR"/>
        </w:rPr>
        <w:t xml:space="preserve">-Bonneville, </w:t>
      </w:r>
      <w:r w:rsidRPr="006104E6">
        <w:rPr>
          <w:i/>
          <w:sz w:val="18"/>
          <w:szCs w:val="18"/>
          <w:lang w:val="fr-FR"/>
        </w:rPr>
        <w:t>Recommencer</w:t>
      </w:r>
      <w:r w:rsidRPr="006104E6">
        <w:rPr>
          <w:sz w:val="18"/>
          <w:szCs w:val="18"/>
          <w:lang w:val="fr-FR"/>
        </w:rPr>
        <w:t>, Paris, Verdier, 2018</w:t>
      </w:r>
    </w:p>
    <w:p w:rsidR="00030062" w:rsidRPr="0008540C" w:rsidRDefault="00030062" w:rsidP="00030062">
      <w:pPr>
        <w:spacing w:after="0" w:line="276" w:lineRule="auto"/>
        <w:rPr>
          <w:sz w:val="18"/>
          <w:szCs w:val="18"/>
        </w:rPr>
      </w:pPr>
      <w:r w:rsidRPr="0008540C">
        <w:rPr>
          <w:sz w:val="18"/>
          <w:szCs w:val="18"/>
        </w:rPr>
        <w:t xml:space="preserve">Jorge </w:t>
      </w:r>
      <w:proofErr w:type="spellStart"/>
      <w:r w:rsidRPr="0008540C">
        <w:rPr>
          <w:sz w:val="18"/>
          <w:szCs w:val="18"/>
        </w:rPr>
        <w:t>Riechmann</w:t>
      </w:r>
      <w:proofErr w:type="spellEnd"/>
      <w:r w:rsidRPr="0008540C">
        <w:rPr>
          <w:sz w:val="18"/>
          <w:szCs w:val="18"/>
        </w:rPr>
        <w:t xml:space="preserve"> </w:t>
      </w:r>
      <w:r w:rsidRPr="0008540C">
        <w:rPr>
          <w:i/>
          <w:sz w:val="18"/>
          <w:szCs w:val="18"/>
        </w:rPr>
        <w:t>Informe a la subcomisión de Cuaternario</w:t>
      </w:r>
      <w:r w:rsidRPr="0008540C">
        <w:rPr>
          <w:sz w:val="18"/>
          <w:szCs w:val="18"/>
        </w:rPr>
        <w:t xml:space="preserve">, </w:t>
      </w:r>
      <w:proofErr w:type="spellStart"/>
      <w:r w:rsidRPr="0008540C">
        <w:rPr>
          <w:sz w:val="18"/>
          <w:szCs w:val="18"/>
        </w:rPr>
        <w:t>Árdora</w:t>
      </w:r>
      <w:proofErr w:type="spellEnd"/>
      <w:r w:rsidRPr="0008540C">
        <w:rPr>
          <w:sz w:val="18"/>
          <w:szCs w:val="18"/>
        </w:rPr>
        <w:t>, Madrid, 2021</w:t>
      </w:r>
    </w:p>
    <w:p w:rsidR="00030062" w:rsidRPr="006104E6" w:rsidRDefault="00030062" w:rsidP="00030062">
      <w:pPr>
        <w:spacing w:after="0" w:line="276" w:lineRule="auto"/>
        <w:rPr>
          <w:sz w:val="18"/>
          <w:szCs w:val="18"/>
          <w:lang w:val="fr-FR"/>
        </w:rPr>
      </w:pPr>
      <w:r w:rsidRPr="006104E6">
        <w:rPr>
          <w:sz w:val="18"/>
          <w:szCs w:val="18"/>
          <w:lang w:val="fr-FR"/>
        </w:rPr>
        <w:t xml:space="preserve">Nathalie Quintane, </w:t>
      </w:r>
      <w:r w:rsidRPr="006104E6">
        <w:rPr>
          <w:i/>
          <w:sz w:val="18"/>
          <w:szCs w:val="18"/>
          <w:lang w:val="fr-FR"/>
        </w:rPr>
        <w:t>Les années 10</w:t>
      </w:r>
      <w:r w:rsidRPr="006104E6">
        <w:rPr>
          <w:sz w:val="18"/>
          <w:szCs w:val="18"/>
          <w:lang w:val="fr-FR"/>
        </w:rPr>
        <w:t>, Paris, La Fabrique, 2014</w:t>
      </w:r>
    </w:p>
    <w:p w:rsidR="00030062" w:rsidRPr="006104E6" w:rsidRDefault="00030062" w:rsidP="00030062">
      <w:pPr>
        <w:spacing w:after="0" w:line="276" w:lineRule="auto"/>
        <w:rPr>
          <w:sz w:val="18"/>
          <w:szCs w:val="18"/>
          <w:lang w:val="fr-FR"/>
        </w:rPr>
      </w:pPr>
      <w:r w:rsidRPr="006104E6">
        <w:rPr>
          <w:sz w:val="18"/>
          <w:szCs w:val="18"/>
          <w:lang w:val="fr-FR"/>
        </w:rPr>
        <w:tab/>
      </w:r>
      <w:r w:rsidRPr="006104E6">
        <w:rPr>
          <w:sz w:val="18"/>
          <w:szCs w:val="18"/>
          <w:lang w:val="fr-FR"/>
        </w:rPr>
        <w:tab/>
        <w:t xml:space="preserve">_ </w:t>
      </w:r>
      <w:r w:rsidRPr="006104E6">
        <w:rPr>
          <w:i/>
          <w:sz w:val="18"/>
          <w:szCs w:val="18"/>
          <w:lang w:val="fr-FR"/>
        </w:rPr>
        <w:t>Un hamster à l’école</w:t>
      </w:r>
      <w:r w:rsidRPr="006104E6">
        <w:rPr>
          <w:sz w:val="18"/>
          <w:szCs w:val="18"/>
          <w:lang w:val="fr-FR"/>
        </w:rPr>
        <w:t>, Paris, La Fabrique, 2021.</w:t>
      </w:r>
    </w:p>
    <w:p w:rsidR="00030062" w:rsidRPr="006104E6" w:rsidRDefault="00030062" w:rsidP="00030062">
      <w:pPr>
        <w:spacing w:after="0" w:line="276" w:lineRule="auto"/>
        <w:rPr>
          <w:sz w:val="18"/>
          <w:szCs w:val="18"/>
          <w:lang w:val="fr-FR"/>
        </w:rPr>
      </w:pPr>
      <w:r w:rsidRPr="006104E6">
        <w:rPr>
          <w:sz w:val="18"/>
          <w:szCs w:val="18"/>
          <w:lang w:val="fr-FR"/>
        </w:rPr>
        <w:t xml:space="preserve">Jacques Rancière, </w:t>
      </w:r>
      <w:r w:rsidRPr="006104E6">
        <w:rPr>
          <w:i/>
          <w:sz w:val="18"/>
          <w:szCs w:val="18"/>
          <w:lang w:val="fr-FR"/>
        </w:rPr>
        <w:t>Le partage du sensible</w:t>
      </w:r>
      <w:r w:rsidRPr="006104E6">
        <w:rPr>
          <w:sz w:val="18"/>
          <w:szCs w:val="18"/>
          <w:lang w:val="fr-FR"/>
        </w:rPr>
        <w:t>, Paris, La Fabrique-éditions, 2000.</w:t>
      </w:r>
    </w:p>
    <w:p w:rsidR="00030062" w:rsidRDefault="00030062" w:rsidP="00030062">
      <w:pPr>
        <w:spacing w:after="0" w:line="276" w:lineRule="auto"/>
        <w:rPr>
          <w:sz w:val="18"/>
          <w:szCs w:val="18"/>
          <w:lang w:val="fr-FR"/>
        </w:rPr>
      </w:pPr>
      <w:r w:rsidRPr="006104E6">
        <w:rPr>
          <w:sz w:val="18"/>
          <w:szCs w:val="18"/>
          <w:lang w:val="fr-FR"/>
        </w:rPr>
        <w:t xml:space="preserve">Denis Robert, </w:t>
      </w:r>
      <w:r w:rsidRPr="006104E6">
        <w:rPr>
          <w:i/>
          <w:sz w:val="18"/>
          <w:szCs w:val="18"/>
          <w:lang w:val="fr-FR"/>
        </w:rPr>
        <w:t>Les relations humaines</w:t>
      </w:r>
      <w:r w:rsidRPr="006104E6">
        <w:rPr>
          <w:sz w:val="18"/>
          <w:szCs w:val="18"/>
          <w:lang w:val="fr-FR"/>
        </w:rPr>
        <w:t>, Paris, Julliard, 2017.</w:t>
      </w:r>
    </w:p>
    <w:p w:rsidR="00030062" w:rsidRPr="0008540C" w:rsidRDefault="00030062" w:rsidP="00030062">
      <w:pPr>
        <w:spacing w:after="0" w:line="276" w:lineRule="auto"/>
        <w:rPr>
          <w:sz w:val="18"/>
          <w:szCs w:val="18"/>
        </w:rPr>
      </w:pPr>
      <w:r w:rsidRPr="0008540C">
        <w:rPr>
          <w:sz w:val="18"/>
          <w:szCs w:val="18"/>
        </w:rPr>
        <w:t xml:space="preserve">Emilio Santiago Muiño </w:t>
      </w:r>
      <w:r w:rsidRPr="0008540C">
        <w:rPr>
          <w:i/>
          <w:sz w:val="18"/>
          <w:szCs w:val="18"/>
        </w:rPr>
        <w:t>Opción cero</w:t>
      </w:r>
      <w:r w:rsidRPr="0008540C">
        <w:rPr>
          <w:sz w:val="18"/>
          <w:szCs w:val="18"/>
        </w:rPr>
        <w:t>, Catarata, Madrid, 2017</w:t>
      </w:r>
    </w:p>
    <w:p w:rsidR="00030062" w:rsidRPr="006104E6" w:rsidRDefault="00030062" w:rsidP="00030062">
      <w:pPr>
        <w:spacing w:after="0" w:line="276" w:lineRule="auto"/>
        <w:rPr>
          <w:sz w:val="18"/>
          <w:szCs w:val="18"/>
          <w:lang w:val="fr-FR"/>
        </w:rPr>
      </w:pPr>
      <w:r w:rsidRPr="006104E6">
        <w:rPr>
          <w:sz w:val="18"/>
          <w:szCs w:val="18"/>
          <w:lang w:val="fr-FR"/>
        </w:rPr>
        <w:t xml:space="preserve">Isabelle </w:t>
      </w:r>
      <w:proofErr w:type="spellStart"/>
      <w:r w:rsidRPr="006104E6">
        <w:rPr>
          <w:sz w:val="18"/>
          <w:szCs w:val="18"/>
          <w:lang w:val="fr-FR"/>
        </w:rPr>
        <w:t>Stengers</w:t>
      </w:r>
      <w:proofErr w:type="spellEnd"/>
      <w:r w:rsidRPr="006104E6">
        <w:rPr>
          <w:sz w:val="18"/>
          <w:szCs w:val="18"/>
          <w:lang w:val="fr-FR"/>
        </w:rPr>
        <w:t xml:space="preserve">, </w:t>
      </w:r>
      <w:r w:rsidRPr="006104E6">
        <w:rPr>
          <w:i/>
          <w:sz w:val="18"/>
          <w:szCs w:val="18"/>
          <w:lang w:val="fr-FR"/>
        </w:rPr>
        <w:t>Au temps des catastrophes. Résister à la barbarie qui vient</w:t>
      </w:r>
      <w:r w:rsidRPr="006104E6">
        <w:rPr>
          <w:sz w:val="18"/>
          <w:szCs w:val="18"/>
          <w:lang w:val="fr-FR"/>
        </w:rPr>
        <w:t xml:space="preserve">., Paris, La Découverte, 2013 [2009] </w:t>
      </w:r>
    </w:p>
    <w:p w:rsidR="00030062" w:rsidRPr="006104E6" w:rsidRDefault="00030062" w:rsidP="00030062">
      <w:pPr>
        <w:spacing w:after="0" w:line="276" w:lineRule="auto"/>
        <w:rPr>
          <w:sz w:val="18"/>
          <w:szCs w:val="18"/>
          <w:lang w:val="fr-FR"/>
        </w:rPr>
      </w:pPr>
      <w:r w:rsidRPr="006104E6">
        <w:rPr>
          <w:sz w:val="18"/>
          <w:szCs w:val="18"/>
          <w:lang w:val="fr-FR"/>
        </w:rPr>
        <w:t xml:space="preserve">Barbara Stiegler, </w:t>
      </w:r>
      <w:r w:rsidRPr="006104E6">
        <w:rPr>
          <w:i/>
          <w:sz w:val="18"/>
          <w:szCs w:val="18"/>
          <w:lang w:val="fr-FR"/>
        </w:rPr>
        <w:t>Il faut s’adapter</w:t>
      </w:r>
      <w:r w:rsidRPr="006104E6">
        <w:rPr>
          <w:sz w:val="18"/>
          <w:szCs w:val="18"/>
          <w:lang w:val="fr-FR"/>
        </w:rPr>
        <w:t>, Paris, Gallimard, 2019.</w:t>
      </w:r>
    </w:p>
    <w:p w:rsidR="00030062" w:rsidRPr="006104E6" w:rsidRDefault="00030062" w:rsidP="00030062">
      <w:pPr>
        <w:spacing w:after="0" w:line="276" w:lineRule="auto"/>
        <w:ind w:left="708" w:firstLine="708"/>
        <w:rPr>
          <w:sz w:val="18"/>
          <w:szCs w:val="18"/>
          <w:lang w:val="fr-FR"/>
        </w:rPr>
      </w:pPr>
      <w:r w:rsidRPr="006104E6">
        <w:rPr>
          <w:sz w:val="18"/>
          <w:szCs w:val="18"/>
          <w:lang w:val="fr-FR"/>
        </w:rPr>
        <w:t xml:space="preserve">_ </w:t>
      </w:r>
      <w:r w:rsidRPr="006104E6">
        <w:rPr>
          <w:i/>
          <w:sz w:val="18"/>
          <w:szCs w:val="18"/>
          <w:lang w:val="fr-FR"/>
        </w:rPr>
        <w:t>Du cap aux grèves</w:t>
      </w:r>
      <w:r w:rsidRPr="006104E6">
        <w:rPr>
          <w:sz w:val="18"/>
          <w:szCs w:val="18"/>
          <w:lang w:val="fr-FR"/>
        </w:rPr>
        <w:t>, Paris, Verdier, 2020.</w:t>
      </w:r>
    </w:p>
    <w:p w:rsidR="00030062" w:rsidRPr="006104E6" w:rsidRDefault="00030062" w:rsidP="00030062">
      <w:pPr>
        <w:spacing w:after="0" w:line="276" w:lineRule="auto"/>
        <w:rPr>
          <w:sz w:val="18"/>
          <w:szCs w:val="18"/>
          <w:lang w:val="fr-FR"/>
        </w:rPr>
      </w:pPr>
      <w:r w:rsidRPr="006104E6">
        <w:rPr>
          <w:sz w:val="18"/>
          <w:szCs w:val="18"/>
          <w:lang w:val="fr-FR"/>
        </w:rPr>
        <w:t xml:space="preserve">Enzo </w:t>
      </w:r>
      <w:proofErr w:type="spellStart"/>
      <w:r w:rsidRPr="006104E6">
        <w:rPr>
          <w:sz w:val="18"/>
          <w:szCs w:val="18"/>
          <w:lang w:val="fr-FR"/>
        </w:rPr>
        <w:t>Traverso</w:t>
      </w:r>
      <w:proofErr w:type="spellEnd"/>
      <w:r w:rsidRPr="006104E6">
        <w:rPr>
          <w:sz w:val="18"/>
          <w:szCs w:val="18"/>
          <w:lang w:val="fr-FR"/>
        </w:rPr>
        <w:t xml:space="preserve">, </w:t>
      </w:r>
      <w:r w:rsidRPr="006104E6">
        <w:rPr>
          <w:i/>
          <w:sz w:val="18"/>
          <w:szCs w:val="18"/>
          <w:lang w:val="fr-FR"/>
        </w:rPr>
        <w:t>Mélancolie de gauche</w:t>
      </w:r>
      <w:r w:rsidRPr="006104E6">
        <w:rPr>
          <w:sz w:val="18"/>
          <w:szCs w:val="18"/>
          <w:lang w:val="fr-FR"/>
        </w:rPr>
        <w:t>, Paris, La Découverte, 2016.</w:t>
      </w:r>
    </w:p>
    <w:p w:rsidR="00030062" w:rsidRDefault="00030062" w:rsidP="00030062">
      <w:pPr>
        <w:rPr>
          <w:lang w:val="fr-FR"/>
        </w:rPr>
      </w:pPr>
    </w:p>
    <w:p w:rsidR="00030062" w:rsidRPr="00245F12" w:rsidRDefault="00030062" w:rsidP="00030062">
      <w:pPr>
        <w:rPr>
          <w:lang w:val="fr-FR"/>
        </w:rPr>
      </w:pPr>
    </w:p>
    <w:p w:rsidR="00C7425D" w:rsidRDefault="00C7425D" w:rsidP="00C7425D">
      <w:pPr>
        <w:spacing w:after="0" w:line="240" w:lineRule="auto"/>
        <w:rPr>
          <w:lang w:val="fr-FR"/>
        </w:rPr>
      </w:pPr>
    </w:p>
    <w:p w:rsidR="00EB7543" w:rsidRPr="00C7425D" w:rsidRDefault="00EB7543" w:rsidP="002801E7">
      <w:pPr>
        <w:spacing w:after="0" w:line="240" w:lineRule="auto"/>
        <w:rPr>
          <w:lang w:val="fr-FR"/>
        </w:rPr>
      </w:pPr>
    </w:p>
    <w:bookmarkEnd w:id="2"/>
    <w:p w:rsidR="009C54BA" w:rsidRPr="00C7425D" w:rsidRDefault="009C54BA">
      <w:pPr>
        <w:rPr>
          <w:lang w:val="fr-FR"/>
        </w:rPr>
      </w:pPr>
    </w:p>
    <w:sectPr w:rsidR="009C54BA" w:rsidRPr="00C742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B43" w:rsidRDefault="00D82B43" w:rsidP="002801E7">
      <w:pPr>
        <w:spacing w:after="0" w:line="240" w:lineRule="auto"/>
      </w:pPr>
      <w:r>
        <w:separator/>
      </w:r>
    </w:p>
  </w:endnote>
  <w:endnote w:type="continuationSeparator" w:id="0">
    <w:p w:rsidR="00D82B43" w:rsidRDefault="00D82B43" w:rsidP="0028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970772"/>
      <w:docPartObj>
        <w:docPartGallery w:val="Page Numbers (Bottom of Page)"/>
        <w:docPartUnique/>
      </w:docPartObj>
    </w:sdtPr>
    <w:sdtEndPr/>
    <w:sdtContent>
      <w:p w:rsidR="00030062" w:rsidRDefault="00030062">
        <w:pPr>
          <w:pStyle w:val="Pieddepage"/>
          <w:jc w:val="right"/>
        </w:pPr>
        <w:r>
          <w:fldChar w:fldCharType="begin"/>
        </w:r>
        <w:r>
          <w:instrText>PAGE   \* MERGEFORMAT</w:instrText>
        </w:r>
        <w:r>
          <w:fldChar w:fldCharType="separate"/>
        </w:r>
        <w:r>
          <w:rPr>
            <w:lang w:val="fr-FR"/>
          </w:rPr>
          <w:t>2</w:t>
        </w:r>
        <w:r>
          <w:fldChar w:fldCharType="end"/>
        </w:r>
      </w:p>
    </w:sdtContent>
  </w:sdt>
  <w:p w:rsidR="00030062" w:rsidRDefault="000300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B43" w:rsidRDefault="00D82B43" w:rsidP="002801E7">
      <w:pPr>
        <w:spacing w:after="0" w:line="240" w:lineRule="auto"/>
      </w:pPr>
      <w:r>
        <w:separator/>
      </w:r>
    </w:p>
  </w:footnote>
  <w:footnote w:type="continuationSeparator" w:id="0">
    <w:p w:rsidR="00D82B43" w:rsidRDefault="00D82B43" w:rsidP="002801E7">
      <w:pPr>
        <w:spacing w:after="0" w:line="240" w:lineRule="auto"/>
      </w:pPr>
      <w:r>
        <w:continuationSeparator/>
      </w:r>
    </w:p>
  </w:footnote>
  <w:footnote w:id="1">
    <w:p w:rsidR="002801E7" w:rsidRPr="009F15B1" w:rsidRDefault="002801E7" w:rsidP="002801E7">
      <w:pPr>
        <w:pStyle w:val="Notedebasdepage"/>
        <w:rPr>
          <w:lang w:val="fr-FR"/>
        </w:rPr>
      </w:pPr>
      <w:r>
        <w:rPr>
          <w:rStyle w:val="Appelnotedebasdep"/>
        </w:rPr>
        <w:footnoteRef/>
      </w:r>
      <w:r w:rsidRPr="009F15B1">
        <w:rPr>
          <w:lang w:val="fr-FR"/>
        </w:rPr>
        <w:t xml:space="preserve"> </w:t>
      </w:r>
      <w:r>
        <w:rPr>
          <w:lang w:val="fr-FR"/>
        </w:rPr>
        <w:t xml:space="preserve">Par exemple : </w:t>
      </w:r>
      <w:r w:rsidRPr="00B749BA">
        <w:rPr>
          <w:lang w:val="fr-FR"/>
        </w:rPr>
        <w:t xml:space="preserve">Pablo Servigne, Raphaël Stevens, Gauthier Chapelle, </w:t>
      </w:r>
      <w:r w:rsidRPr="00B749BA">
        <w:rPr>
          <w:i/>
          <w:lang w:val="fr-FR"/>
        </w:rPr>
        <w:t xml:space="preserve">Une autre fin du monde est possible. </w:t>
      </w:r>
      <w:r w:rsidRPr="00183D75">
        <w:rPr>
          <w:i/>
          <w:lang w:val="fr-FR"/>
        </w:rPr>
        <w:t>Vivre l’effondrement (et pas seulement y survivre)</w:t>
      </w:r>
      <w:r w:rsidRPr="00183D75">
        <w:rPr>
          <w:lang w:val="fr-FR"/>
        </w:rPr>
        <w:t>, Paris, Seuil,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DED"/>
    <w:multiLevelType w:val="hybridMultilevel"/>
    <w:tmpl w:val="FAB8F654"/>
    <w:lvl w:ilvl="0" w:tplc="0D9C670C">
      <w:start w:val="8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E7"/>
    <w:rsid w:val="00026A64"/>
    <w:rsid w:val="00030062"/>
    <w:rsid w:val="000E5EC7"/>
    <w:rsid w:val="00104864"/>
    <w:rsid w:val="00265000"/>
    <w:rsid w:val="002801E7"/>
    <w:rsid w:val="003D30FF"/>
    <w:rsid w:val="003F01A7"/>
    <w:rsid w:val="00481410"/>
    <w:rsid w:val="00541E92"/>
    <w:rsid w:val="0056383B"/>
    <w:rsid w:val="005C14C4"/>
    <w:rsid w:val="00603058"/>
    <w:rsid w:val="00623C14"/>
    <w:rsid w:val="006A6BB0"/>
    <w:rsid w:val="00740466"/>
    <w:rsid w:val="00754094"/>
    <w:rsid w:val="007944A2"/>
    <w:rsid w:val="008266D3"/>
    <w:rsid w:val="0095626D"/>
    <w:rsid w:val="009C54BA"/>
    <w:rsid w:val="00AE1C3F"/>
    <w:rsid w:val="00B411D4"/>
    <w:rsid w:val="00B6438A"/>
    <w:rsid w:val="00B81901"/>
    <w:rsid w:val="00C34FB7"/>
    <w:rsid w:val="00C7425D"/>
    <w:rsid w:val="00D27717"/>
    <w:rsid w:val="00D5556F"/>
    <w:rsid w:val="00D74EAE"/>
    <w:rsid w:val="00D82B43"/>
    <w:rsid w:val="00E03438"/>
    <w:rsid w:val="00E6562B"/>
    <w:rsid w:val="00EB7543"/>
    <w:rsid w:val="00EE637B"/>
    <w:rsid w:val="00F14677"/>
    <w:rsid w:val="00FF5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3567-F6F5-48CD-95F6-B7F2731E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1E7"/>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801E7"/>
    <w:pPr>
      <w:spacing w:after="0" w:line="240" w:lineRule="auto"/>
    </w:pPr>
    <w:rPr>
      <w:noProof/>
      <w:sz w:val="20"/>
      <w:szCs w:val="20"/>
    </w:rPr>
  </w:style>
  <w:style w:type="character" w:customStyle="1" w:styleId="NotedebasdepageCar">
    <w:name w:val="Note de bas de page Car"/>
    <w:basedOn w:val="Policepardfaut"/>
    <w:link w:val="Notedebasdepage"/>
    <w:uiPriority w:val="99"/>
    <w:semiHidden/>
    <w:rsid w:val="002801E7"/>
    <w:rPr>
      <w:noProof/>
      <w:sz w:val="20"/>
      <w:szCs w:val="20"/>
      <w:lang w:val="es-ES"/>
    </w:rPr>
  </w:style>
  <w:style w:type="character" w:styleId="Appelnotedebasdep">
    <w:name w:val="footnote reference"/>
    <w:basedOn w:val="Policepardfaut"/>
    <w:uiPriority w:val="99"/>
    <w:semiHidden/>
    <w:unhideWhenUsed/>
    <w:rsid w:val="002801E7"/>
    <w:rPr>
      <w:vertAlign w:val="superscript"/>
    </w:rPr>
  </w:style>
  <w:style w:type="character" w:styleId="Accentuation">
    <w:name w:val="Emphasis"/>
    <w:basedOn w:val="Policepardfaut"/>
    <w:uiPriority w:val="20"/>
    <w:qFormat/>
    <w:rsid w:val="00C7425D"/>
    <w:rPr>
      <w:i/>
      <w:iCs/>
    </w:rPr>
  </w:style>
  <w:style w:type="character" w:styleId="Lienhypertexte">
    <w:name w:val="Hyperlink"/>
    <w:basedOn w:val="Policepardfaut"/>
    <w:uiPriority w:val="99"/>
    <w:unhideWhenUsed/>
    <w:rsid w:val="00030062"/>
    <w:rPr>
      <w:color w:val="0563C1" w:themeColor="hyperlink"/>
      <w:u w:val="single"/>
    </w:rPr>
  </w:style>
  <w:style w:type="paragraph" w:styleId="Paragraphedeliste">
    <w:name w:val="List Paragraph"/>
    <w:basedOn w:val="Normal"/>
    <w:uiPriority w:val="34"/>
    <w:qFormat/>
    <w:rsid w:val="00030062"/>
    <w:pPr>
      <w:ind w:left="720"/>
      <w:contextualSpacing/>
    </w:pPr>
  </w:style>
  <w:style w:type="paragraph" w:styleId="En-tte">
    <w:name w:val="header"/>
    <w:basedOn w:val="Normal"/>
    <w:link w:val="En-tteCar"/>
    <w:uiPriority w:val="99"/>
    <w:unhideWhenUsed/>
    <w:rsid w:val="00030062"/>
    <w:pPr>
      <w:tabs>
        <w:tab w:val="center" w:pos="4536"/>
        <w:tab w:val="right" w:pos="9072"/>
      </w:tabs>
      <w:spacing w:after="0" w:line="240" w:lineRule="auto"/>
    </w:pPr>
  </w:style>
  <w:style w:type="character" w:customStyle="1" w:styleId="En-tteCar">
    <w:name w:val="En-tête Car"/>
    <w:basedOn w:val="Policepardfaut"/>
    <w:link w:val="En-tte"/>
    <w:uiPriority w:val="99"/>
    <w:rsid w:val="00030062"/>
    <w:rPr>
      <w:lang w:val="es-ES"/>
    </w:rPr>
  </w:style>
  <w:style w:type="paragraph" w:styleId="Pieddepage">
    <w:name w:val="footer"/>
    <w:basedOn w:val="Normal"/>
    <w:link w:val="PieddepageCar"/>
    <w:uiPriority w:val="99"/>
    <w:unhideWhenUsed/>
    <w:rsid w:val="000300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06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gues@unizar.es" TargetMode="External"/><Relationship Id="rId3" Type="http://schemas.openxmlformats.org/officeDocument/2006/relationships/settings" Target="settings.xml"/><Relationship Id="rId7" Type="http://schemas.openxmlformats.org/officeDocument/2006/relationships/hyperlink" Target="mailto:corinne.ferrero@univ-pau.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2333</Words>
  <Characters>12832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UPPA</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FERRERO</dc:creator>
  <cp:keywords/>
  <dc:description/>
  <cp:lastModifiedBy>CORINNE FERRERO</cp:lastModifiedBy>
  <cp:revision>2</cp:revision>
  <dcterms:created xsi:type="dcterms:W3CDTF">2021-10-11T13:07:00Z</dcterms:created>
  <dcterms:modified xsi:type="dcterms:W3CDTF">2021-10-11T13:07:00Z</dcterms:modified>
</cp:coreProperties>
</file>